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2014"/>
        <w:gridCol w:w="432"/>
        <w:gridCol w:w="433"/>
        <w:gridCol w:w="1152"/>
        <w:gridCol w:w="2879"/>
        <w:gridCol w:w="576"/>
        <w:gridCol w:w="576"/>
        <w:gridCol w:w="576"/>
      </w:tblGrid>
      <w:tr w:rsidR="00A25C5B" w:rsidRPr="00D4056B" w:rsidTr="006320EC">
        <w:trPr>
          <w:trHeight w:val="1411"/>
        </w:trPr>
        <w:tc>
          <w:tcPr>
            <w:tcW w:w="73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C5B" w:rsidRPr="00D4056B" w:rsidRDefault="008A774D" w:rsidP="006320EC">
            <w:pPr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P</w:t>
            </w:r>
            <w:r w:rsidR="00A25C5B" w:rsidRPr="00D4056B"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erizia conclusiva dell'apparecchio acustico</w:t>
            </w:r>
          </w:p>
          <w:p w:rsidR="00A25C5B" w:rsidRPr="00D4056B" w:rsidRDefault="00A25C5B" w:rsidP="006320EC">
            <w:pPr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Intervista strutturata, programma in 18 punti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A25C5B" w:rsidRPr="00D4056B" w:rsidRDefault="003C5C43" w:rsidP="006320EC">
            <w:pPr>
              <w:ind w:left="113" w:right="113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Adempito</w:t>
            </w:r>
          </w:p>
        </w:tc>
        <w:tc>
          <w:tcPr>
            <w:tcW w:w="567" w:type="dxa"/>
            <w:textDirection w:val="btLr"/>
            <w:vAlign w:val="center"/>
          </w:tcPr>
          <w:p w:rsidR="00A25C5B" w:rsidRPr="00D4056B" w:rsidRDefault="00C52DA7" w:rsidP="003C5C43">
            <w:pPr>
              <w:ind w:left="113" w:right="113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N</w:t>
            </w:r>
            <w:r w:rsidR="00A25C5B"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on </w:t>
            </w:r>
            <w:r w:rsidR="003C5C43">
              <w:rPr>
                <w:rFonts w:asciiTheme="minorHAnsi" w:hAnsiTheme="minorHAnsi" w:cstheme="minorHAnsi"/>
                <w:b/>
                <w:szCs w:val="20"/>
                <w:lang w:val="it-IT"/>
              </w:rPr>
              <w:t>adempito</w:t>
            </w:r>
          </w:p>
        </w:tc>
        <w:tc>
          <w:tcPr>
            <w:tcW w:w="567" w:type="dxa"/>
            <w:textDirection w:val="btLr"/>
            <w:vAlign w:val="center"/>
          </w:tcPr>
          <w:p w:rsidR="00A25C5B" w:rsidRPr="00D4056B" w:rsidRDefault="00C52DA7" w:rsidP="006320EC">
            <w:pPr>
              <w:spacing w:line="200" w:lineRule="exact"/>
              <w:ind w:left="113" w:right="113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b/>
                <w:szCs w:val="20"/>
                <w:lang w:val="it-IT"/>
              </w:rPr>
              <w:t>N</w:t>
            </w:r>
            <w:r w:rsidR="00A25C5B"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t xml:space="preserve">on </w:t>
            </w:r>
          </w:p>
          <w:p w:rsidR="00A25C5B" w:rsidRPr="00D4056B" w:rsidRDefault="00A25C5B" w:rsidP="006320EC">
            <w:pPr>
              <w:spacing w:line="200" w:lineRule="exact"/>
              <w:ind w:left="113" w:right="113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t>stabilito</w:t>
            </w:r>
          </w:p>
        </w:tc>
      </w:tr>
      <w:tr w:rsidR="00A25C5B" w:rsidRPr="00D4056B" w:rsidTr="006320EC">
        <w:trPr>
          <w:trHeight w:val="454"/>
        </w:trPr>
        <w:tc>
          <w:tcPr>
            <w:tcW w:w="7372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 w:val="22"/>
                <w:lang w:val="it-IT"/>
              </w:rPr>
              <w:t>Caratter</w:t>
            </w:r>
            <w:r w:rsidR="00C52DA7">
              <w:rPr>
                <w:rFonts w:asciiTheme="minorHAnsi" w:hAnsiTheme="minorHAnsi" w:cstheme="minorHAnsi"/>
                <w:b/>
                <w:sz w:val="22"/>
                <w:lang w:val="it-IT"/>
              </w:rPr>
              <w:t>i</w:t>
            </w:r>
            <w:r w:rsidRPr="00D4056B">
              <w:rPr>
                <w:rFonts w:asciiTheme="minorHAnsi" w:hAnsiTheme="minorHAnsi" w:cstheme="minorHAnsi"/>
                <w:b/>
                <w:sz w:val="22"/>
                <w:lang w:val="it-IT"/>
              </w:rPr>
              <w:t>stiche audiometriche</w:t>
            </w:r>
          </w:p>
        </w:tc>
        <w:tc>
          <w:tcPr>
            <w:tcW w:w="567" w:type="dxa"/>
            <w:gridSpan w:val="3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Comprensione al 50% di monosill</w:t>
            </w:r>
            <w:r w:rsidR="003C5C43">
              <w:rPr>
                <w:rFonts w:asciiTheme="minorHAnsi" w:hAnsiTheme="minorHAnsi" w:cstheme="minorHAnsi"/>
                <w:szCs w:val="20"/>
                <w:lang w:val="it-IT"/>
              </w:rPr>
              <w:t>abi: miglioramento di almeno 10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dB con l'adattamento per l'orecchio migliore o l'adattamento bilaterale</w:t>
            </w:r>
          </w:p>
        </w:tc>
        <w:bookmarkStart w:id="0" w:name="Kontrollkästchen2"/>
        <w:bookmarkStart w:id="1" w:name="_GoBack"/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  <w:bookmarkEnd w:id="0"/>
            <w:bookmarkEnd w:id="1"/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2.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Nessun aumento di perdita della discriminazione con apparecchio acustico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3.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Nessun appiattimento della curva di discriminazione con apparecchio acustico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4.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Nessun calo della discriminazione ma</w:t>
            </w:r>
            <w:r w:rsidR="003C5C43">
              <w:rPr>
                <w:rFonts w:asciiTheme="minorHAnsi" w:hAnsiTheme="minorHAnsi" w:cstheme="minorHAnsi"/>
                <w:szCs w:val="20"/>
                <w:lang w:val="it-IT"/>
              </w:rPr>
              <w:t>ssimale e buona tolleranza a 90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 xml:space="preserve">dB con </w:t>
            </w:r>
            <w:r w:rsidR="00803A32" w:rsidRPr="00D4056B">
              <w:rPr>
                <w:rFonts w:asciiTheme="minorHAnsi" w:hAnsiTheme="minorHAnsi" w:cstheme="minorHAnsi"/>
                <w:szCs w:val="20"/>
                <w:lang w:val="it-IT"/>
              </w:rPr>
              <w:t>gli apparecchi acustici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7372" w:type="dxa"/>
            <w:gridSpan w:val="6"/>
            <w:shd w:val="clear" w:color="auto" w:fill="D9D9D9" w:themeFill="background1" w:themeFillShade="D9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 w:val="22"/>
                <w:lang w:val="it-IT"/>
              </w:rPr>
              <w:t>Guadagno soggettivo</w:t>
            </w:r>
          </w:p>
        </w:tc>
        <w:tc>
          <w:tcPr>
            <w:tcW w:w="567" w:type="dxa"/>
            <w:gridSpan w:val="3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b/>
                <w:sz w:val="22"/>
                <w:lang w:val="it-IT"/>
              </w:rPr>
            </w:pP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5.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Viene descritto in modo credibile un rilevante guadagno uditivo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6.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Percezione naturale del suono delle voci (anche la propria) e della musica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7.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L'apparecchio acustico viene portato quotidianamente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8.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Netto guadagno nella comunicazione uditiva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9.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I contatti sociali vengono facilitati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10.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I suoni abituali vengono tollerati</w:t>
            </w:r>
            <w:r w:rsidR="00C52DA7">
              <w:rPr>
                <w:rFonts w:asciiTheme="minorHAnsi" w:hAnsiTheme="minorHAnsi" w:cstheme="minorHAnsi"/>
                <w:szCs w:val="20"/>
                <w:lang w:val="it-IT"/>
              </w:rPr>
              <w:t>.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 xml:space="preserve"> Nessun disturbante effetto di occlusione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7372" w:type="dxa"/>
            <w:gridSpan w:val="6"/>
            <w:shd w:val="clear" w:color="auto" w:fill="D9D9D9" w:themeFill="background1" w:themeFillShade="D9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b/>
                <w:sz w:val="22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 w:val="22"/>
                <w:lang w:val="it-IT"/>
              </w:rPr>
              <w:t>Criteri tecnici</w:t>
            </w:r>
          </w:p>
        </w:tc>
        <w:tc>
          <w:tcPr>
            <w:tcW w:w="567" w:type="dxa"/>
            <w:gridSpan w:val="3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b/>
                <w:sz w:val="22"/>
                <w:lang w:val="it-IT"/>
              </w:rPr>
            </w:pP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11.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Può correttamente togliere e mettere di nuovo gli apparecchi acustici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12.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Può far funzionare correttamente gli apparecchi acustici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13.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E71513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Cs w:val="20"/>
                <w:lang w:val="it-IT"/>
              </w:rPr>
              <w:t>Assenza di</w:t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t xml:space="preserve"> punti di pressione o irritazioni cutanee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14.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803A32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zCs w:val="20"/>
                <w:lang w:val="it-IT"/>
              </w:rPr>
              <w:t>Assenza di</w:t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t xml:space="preserve"> fischi da feedback acustico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15.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Informato sulle diverse possibilità di adattamento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16.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Ha avuto la possibilità di provare diversi apparecchi acustici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17.</w:t>
            </w:r>
          </w:p>
        </w:tc>
        <w:tc>
          <w:tcPr>
            <w:tcW w:w="6804" w:type="dxa"/>
            <w:gridSpan w:val="5"/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È sufficientemente informato sulla manutenzione degli apparecchi acustici</w:t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A25C5B" w:rsidRPr="00D4056B" w:rsidRDefault="00A25C5B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18.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È informato sul da farsi in caso di difficoltà tecniche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D4056B" w:rsidTr="006320EC">
        <w:trPr>
          <w:trHeight w:val="454"/>
        </w:trPr>
        <w:tc>
          <w:tcPr>
            <w:tcW w:w="7372" w:type="dxa"/>
            <w:gridSpan w:val="6"/>
            <w:tcBorders>
              <w:bottom w:val="single" w:sz="4" w:space="0" w:color="auto"/>
            </w:tcBorders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Punteggio totale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187D2B">
              <w:rPr>
                <w:rFonts w:asciiTheme="minorHAnsi" w:hAnsiTheme="minorHAnsi" w:cstheme="minorHAnsi"/>
                <w:noProof/>
                <w:szCs w:val="20"/>
                <w:lang w:val="it-IT"/>
              </w:rPr>
              <w:t> </w:t>
            </w:r>
            <w:r w:rsidR="00187D2B">
              <w:rPr>
                <w:rFonts w:asciiTheme="minorHAnsi" w:hAnsiTheme="minorHAnsi" w:cstheme="minorHAnsi"/>
                <w:noProof/>
                <w:szCs w:val="20"/>
                <w:lang w:val="it-IT"/>
              </w:rPr>
              <w:t> 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187D2B">
              <w:rPr>
                <w:rFonts w:asciiTheme="minorHAnsi" w:hAnsiTheme="minorHAnsi" w:cstheme="minorHAnsi"/>
                <w:noProof/>
                <w:szCs w:val="20"/>
                <w:lang w:val="it-IT"/>
              </w:rPr>
              <w:t> </w:t>
            </w:r>
            <w:r w:rsidR="00187D2B">
              <w:rPr>
                <w:rFonts w:asciiTheme="minorHAnsi" w:hAnsiTheme="minorHAnsi" w:cstheme="minorHAnsi"/>
                <w:noProof/>
                <w:szCs w:val="20"/>
                <w:lang w:val="it-IT"/>
              </w:rPr>
              <w:t> 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5C5B" w:rsidRPr="00D4056B" w:rsidRDefault="00E55650" w:rsidP="006320EC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A25C5B" w:rsidRPr="00D4056B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FORMTEXT </w:instrTex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187D2B">
              <w:rPr>
                <w:rFonts w:asciiTheme="minorHAnsi" w:hAnsiTheme="minorHAnsi" w:cstheme="minorHAnsi"/>
                <w:noProof/>
                <w:szCs w:val="20"/>
                <w:lang w:val="it-IT"/>
              </w:rPr>
              <w:t> </w:t>
            </w:r>
            <w:r w:rsidR="00187D2B">
              <w:rPr>
                <w:rFonts w:asciiTheme="minorHAnsi" w:hAnsiTheme="minorHAnsi" w:cstheme="minorHAnsi"/>
                <w:noProof/>
                <w:szCs w:val="20"/>
                <w:lang w:val="it-IT"/>
              </w:rPr>
              <w:t> 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</w:tr>
      <w:tr w:rsidR="00A25C5B" w:rsidRPr="00187D2B" w:rsidTr="006320EC">
        <w:trPr>
          <w:trHeight w:val="376"/>
        </w:trPr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5C5B" w:rsidRPr="00D4056B" w:rsidRDefault="00A25C5B" w:rsidP="006320EC">
            <w:pPr>
              <w:rPr>
                <w:rFonts w:asciiTheme="minorHAnsi" w:hAnsiTheme="minorHAnsi" w:cstheme="minorHAnsi"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 xml:space="preserve">Con </w:t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instrText xml:space="preserve"> FORMTEXT </w:instrText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fldChar w:fldCharType="separate"/>
            </w:r>
            <w:r w:rsidR="00187D2B">
              <w:rPr>
                <w:rFonts w:asciiTheme="minorHAnsi" w:hAnsiTheme="minorHAnsi" w:cstheme="minorHAnsi"/>
                <w:noProof/>
                <w:szCs w:val="20"/>
                <w:u w:val="single"/>
                <w:lang w:val="it-IT"/>
              </w:rPr>
              <w:t> </w:t>
            </w:r>
            <w:r w:rsidR="00187D2B">
              <w:rPr>
                <w:rFonts w:asciiTheme="minorHAnsi" w:hAnsiTheme="minorHAnsi" w:cstheme="minorHAnsi"/>
                <w:noProof/>
                <w:szCs w:val="20"/>
                <w:u w:val="single"/>
                <w:lang w:val="it-IT"/>
              </w:rPr>
              <w:t> </w:t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fldChar w:fldCharType="end"/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 xml:space="preserve">  su </w:t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instrText xml:space="preserve"> FORMTEXT </w:instrText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fldChar w:fldCharType="separate"/>
            </w:r>
            <w:r w:rsidR="00187D2B">
              <w:rPr>
                <w:rFonts w:asciiTheme="minorHAnsi" w:hAnsiTheme="minorHAnsi" w:cstheme="minorHAnsi"/>
                <w:noProof/>
                <w:szCs w:val="20"/>
                <w:u w:val="single"/>
                <w:lang w:val="it-IT"/>
              </w:rPr>
              <w:t> </w:t>
            </w:r>
            <w:r w:rsidR="00187D2B">
              <w:rPr>
                <w:rFonts w:asciiTheme="minorHAnsi" w:hAnsiTheme="minorHAnsi" w:cstheme="minorHAnsi"/>
                <w:noProof/>
                <w:szCs w:val="20"/>
                <w:u w:val="single"/>
                <w:lang w:val="it-IT"/>
              </w:rPr>
              <w:t> </w:t>
            </w:r>
            <w:r w:rsidR="00E55650" w:rsidRPr="00D4056B">
              <w:rPr>
                <w:rFonts w:asciiTheme="minorHAnsi" w:hAnsiTheme="minorHAnsi" w:cstheme="minorHAnsi"/>
                <w:szCs w:val="20"/>
                <w:u w:val="single"/>
                <w:lang w:val="it-IT"/>
              </w:rPr>
              <w:fldChar w:fldCharType="end"/>
            </w:r>
            <w:r w:rsidR="00E71513" w:rsidRPr="00E71513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punti misurabili o misurati  (&gt;</w:t>
            </w:r>
            <w:r w:rsidRPr="006D2158">
              <w:rPr>
                <w:rFonts w:asciiTheme="minorHAnsi" w:hAnsiTheme="minorHAnsi" w:cstheme="minorHAnsi"/>
                <w:szCs w:val="20"/>
                <w:vertAlign w:val="superscript"/>
                <w:lang w:val="it-IT"/>
              </w:rPr>
              <w:t>3</w:t>
            </w:r>
            <w:r w:rsidRPr="006D2158">
              <w:rPr>
                <w:rFonts w:asciiTheme="minorHAnsi" w:hAnsiTheme="minorHAnsi" w:cstheme="minorHAnsi"/>
                <w:szCs w:val="20"/>
                <w:lang w:val="it-IT"/>
              </w:rPr>
              <w:t>/</w:t>
            </w:r>
            <w:r w:rsidRPr="006D2158">
              <w:rPr>
                <w:rFonts w:asciiTheme="minorHAnsi" w:hAnsiTheme="minorHAnsi" w:cstheme="minorHAnsi"/>
                <w:szCs w:val="20"/>
                <w:vertAlign w:val="subscript"/>
                <w:lang w:val="it-IT"/>
              </w:rPr>
              <w:t>4</w:t>
            </w:r>
            <w:r w:rsidRPr="006D2158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  <w:r w:rsidRPr="00D4056B">
              <w:rPr>
                <w:rFonts w:asciiTheme="minorHAnsi" w:hAnsiTheme="minorHAnsi" w:cstheme="minorHAnsi"/>
                <w:szCs w:val="20"/>
                <w:lang w:val="it-IT"/>
              </w:rPr>
              <w:t>, cioè &gt;75%) la perizia conclusiva è superata</w:t>
            </w:r>
          </w:p>
        </w:tc>
      </w:tr>
      <w:tr w:rsidR="00A25C5B" w:rsidRPr="00D4056B" w:rsidTr="00803A32">
        <w:trPr>
          <w:trHeight w:val="45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5C5B" w:rsidRPr="00D4056B" w:rsidRDefault="00A25C5B" w:rsidP="00803A3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t>Perizia conclusiva superata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C5B" w:rsidRPr="00D4056B" w:rsidRDefault="00A25C5B" w:rsidP="00803A3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C5B" w:rsidRPr="00D4056B" w:rsidRDefault="00E55650" w:rsidP="00803A3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b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C5B" w:rsidRPr="00D4056B" w:rsidRDefault="00A25C5B" w:rsidP="00803A32">
            <w:pPr>
              <w:jc w:val="right"/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C5B" w:rsidRPr="00D4056B" w:rsidRDefault="00E55650" w:rsidP="00803A32">
            <w:pPr>
              <w:rPr>
                <w:rFonts w:asciiTheme="minorHAnsi" w:hAnsiTheme="minorHAnsi" w:cstheme="minorHAnsi"/>
                <w:b/>
                <w:szCs w:val="20"/>
                <w:lang w:val="it-IT"/>
              </w:rPr>
            </w:pP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5C5B"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instrText xml:space="preserve"> FORMCHECKBOX </w:instrText>
            </w:r>
            <w:r w:rsidR="004062F6">
              <w:rPr>
                <w:rFonts w:asciiTheme="minorHAnsi" w:hAnsiTheme="minorHAnsi" w:cstheme="minorHAnsi"/>
                <w:b/>
                <w:szCs w:val="20"/>
                <w:lang w:val="it-IT"/>
              </w:rPr>
            </w:r>
            <w:r w:rsidR="004062F6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separate"/>
            </w:r>
            <w:r w:rsidRPr="00D4056B">
              <w:rPr>
                <w:rFonts w:asciiTheme="minorHAnsi" w:hAnsiTheme="minorHAnsi" w:cstheme="minorHAnsi"/>
                <w:b/>
                <w:szCs w:val="20"/>
                <w:lang w:val="it-IT"/>
              </w:rPr>
              <w:fldChar w:fldCharType="end"/>
            </w:r>
          </w:p>
        </w:tc>
      </w:tr>
    </w:tbl>
    <w:p w:rsidR="00A25C5B" w:rsidRPr="00D4056B" w:rsidRDefault="00A25C5B" w:rsidP="00A25C5B">
      <w:pPr>
        <w:rPr>
          <w:rFonts w:asciiTheme="minorHAnsi" w:hAnsiTheme="minorHAnsi" w:cstheme="minorHAnsi"/>
          <w:szCs w:val="20"/>
          <w:lang w:val="it-IT"/>
        </w:rPr>
      </w:pPr>
    </w:p>
    <w:p w:rsidR="00A25C5B" w:rsidRPr="003C5C43" w:rsidRDefault="00A25C5B" w:rsidP="00A25C5B">
      <w:pPr>
        <w:pStyle w:val="Fuzeile"/>
        <w:rPr>
          <w:rFonts w:asciiTheme="minorHAnsi" w:hAnsiTheme="minorHAnsi" w:cstheme="minorHAnsi"/>
          <w:b/>
          <w:lang w:val="en-US" w:eastAsia="de-CH"/>
        </w:rPr>
      </w:pPr>
    </w:p>
    <w:p w:rsidR="00A25C5B" w:rsidRPr="00803A32" w:rsidRDefault="00A25C5B" w:rsidP="00A25C5B">
      <w:pPr>
        <w:rPr>
          <w:rFonts w:asciiTheme="minorHAnsi" w:hAnsiTheme="minorHAnsi" w:cstheme="minorHAnsi"/>
          <w:szCs w:val="20"/>
          <w:lang w:val="en-US"/>
        </w:rPr>
      </w:pPr>
    </w:p>
    <w:sectPr w:rsidR="00A25C5B" w:rsidRPr="00803A32" w:rsidSect="009C3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F14" w:rsidRPr="00D4056B" w:rsidRDefault="00BA1F14" w:rsidP="00960B7B">
      <w:pPr>
        <w:rPr>
          <w:lang w:val="it-IT"/>
        </w:rPr>
      </w:pPr>
      <w:r w:rsidRPr="00D4056B">
        <w:rPr>
          <w:lang w:val="it-IT"/>
        </w:rPr>
        <w:separator/>
      </w:r>
    </w:p>
  </w:endnote>
  <w:endnote w:type="continuationSeparator" w:id="0">
    <w:p w:rsidR="00BA1F14" w:rsidRPr="00D4056B" w:rsidRDefault="00BA1F14" w:rsidP="00960B7B">
      <w:pPr>
        <w:rPr>
          <w:lang w:val="it-IT"/>
        </w:rPr>
      </w:pPr>
      <w:r w:rsidRPr="00D4056B">
        <w:rPr>
          <w:lang w:val="it-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697" w:rsidRDefault="00F7069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13" w:rsidRPr="00F70697" w:rsidRDefault="008E3B13" w:rsidP="00F7069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697" w:rsidRDefault="00F706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F14" w:rsidRPr="00D4056B" w:rsidRDefault="00BA1F14" w:rsidP="00960B7B">
      <w:pPr>
        <w:rPr>
          <w:lang w:val="it-IT"/>
        </w:rPr>
      </w:pPr>
      <w:r w:rsidRPr="00D4056B">
        <w:rPr>
          <w:lang w:val="it-IT"/>
        </w:rPr>
        <w:separator/>
      </w:r>
    </w:p>
  </w:footnote>
  <w:footnote w:type="continuationSeparator" w:id="0">
    <w:p w:rsidR="00BA1F14" w:rsidRPr="00D4056B" w:rsidRDefault="00BA1F14" w:rsidP="00960B7B">
      <w:pPr>
        <w:rPr>
          <w:lang w:val="it-IT"/>
        </w:rPr>
      </w:pPr>
      <w:r w:rsidRPr="00D4056B">
        <w:rPr>
          <w:lang w:val="it-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697" w:rsidRDefault="00F7069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7B" w:rsidRPr="00D4056B" w:rsidRDefault="009D1956">
    <w:pPr>
      <w:pStyle w:val="Kopfzeile"/>
      <w:rPr>
        <w:b/>
        <w:sz w:val="28"/>
        <w:szCs w:val="28"/>
        <w:lang w:val="it-IT"/>
      </w:rPr>
    </w:pPr>
    <w:r w:rsidRPr="00D4056B">
      <w:rPr>
        <w:b/>
        <w:sz w:val="28"/>
        <w:szCs w:val="28"/>
        <w:lang w:val="it-IT"/>
      </w:rPr>
      <w:t>Inserto 1 all'</w:t>
    </w:r>
    <w:r w:rsidR="00960B7B" w:rsidRPr="00D4056B">
      <w:rPr>
        <w:b/>
        <w:sz w:val="28"/>
        <w:szCs w:val="28"/>
        <w:lang w:val="it-IT"/>
      </w:rPr>
      <w:t xml:space="preserve">allegato </w:t>
    </w:r>
    <w:r w:rsidRPr="00D4056B">
      <w:rPr>
        <w:b/>
        <w:sz w:val="28"/>
        <w:szCs w:val="28"/>
        <w:lang w:val="it-IT"/>
      </w:rPr>
      <w:t>6</w:t>
    </w:r>
    <w:r w:rsidR="00960B7B" w:rsidRPr="00D4056B">
      <w:rPr>
        <w:b/>
        <w:sz w:val="28"/>
        <w:szCs w:val="28"/>
        <w:lang w:val="it-IT"/>
      </w:rPr>
      <w:t xml:space="preserve"> </w:t>
    </w:r>
    <w:r w:rsidR="00C52DA7">
      <w:rPr>
        <w:b/>
        <w:sz w:val="28"/>
        <w:szCs w:val="28"/>
        <w:lang w:val="it-IT"/>
      </w:rPr>
      <w:t>a</w:t>
    </w:r>
    <w:r w:rsidR="00960B7B" w:rsidRPr="00D4056B">
      <w:rPr>
        <w:b/>
        <w:sz w:val="28"/>
        <w:szCs w:val="28"/>
        <w:lang w:val="it-IT"/>
      </w:rPr>
      <w:t xml:space="preserve">lla </w:t>
    </w:r>
    <w:r w:rsidR="00C52DA7">
      <w:rPr>
        <w:b/>
        <w:sz w:val="28"/>
        <w:szCs w:val="28"/>
        <w:lang w:val="it-IT"/>
      </w:rPr>
      <w:t>G</w:t>
    </w:r>
    <w:r w:rsidR="00960B7B" w:rsidRPr="00D4056B">
      <w:rPr>
        <w:b/>
        <w:sz w:val="28"/>
        <w:szCs w:val="28"/>
        <w:lang w:val="it-IT"/>
      </w:rPr>
      <w:t>uida otorinolaringoiatrica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697" w:rsidRDefault="00F7069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3yjlOcq0gUV7valuS+UqTQqyWkdsRycnHV2mwavHRnkNG+jodWuZtNFXPkvkUjGHN9n0NEPDYPolSYCHKIJ1Q==" w:salt="JeGKvDwJ9/XlO3XRChDCtw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C56"/>
    <w:rsid w:val="00015187"/>
    <w:rsid w:val="00016FC0"/>
    <w:rsid w:val="000314AA"/>
    <w:rsid w:val="000675FE"/>
    <w:rsid w:val="000C0422"/>
    <w:rsid w:val="000E3824"/>
    <w:rsid w:val="000F3FF5"/>
    <w:rsid w:val="000F513F"/>
    <w:rsid w:val="000F7ACF"/>
    <w:rsid w:val="00105D27"/>
    <w:rsid w:val="00130585"/>
    <w:rsid w:val="001770BA"/>
    <w:rsid w:val="00187D2B"/>
    <w:rsid w:val="001B4495"/>
    <w:rsid w:val="001C1B2F"/>
    <w:rsid w:val="001C4F9F"/>
    <w:rsid w:val="00230C1A"/>
    <w:rsid w:val="00234CD6"/>
    <w:rsid w:val="00255CF4"/>
    <w:rsid w:val="002A0B2E"/>
    <w:rsid w:val="002A5CB4"/>
    <w:rsid w:val="002E7D30"/>
    <w:rsid w:val="00306240"/>
    <w:rsid w:val="00321324"/>
    <w:rsid w:val="0032392D"/>
    <w:rsid w:val="0036098C"/>
    <w:rsid w:val="00366231"/>
    <w:rsid w:val="0037437D"/>
    <w:rsid w:val="0038191F"/>
    <w:rsid w:val="00393BE8"/>
    <w:rsid w:val="003A3AAB"/>
    <w:rsid w:val="003B7379"/>
    <w:rsid w:val="003C0F66"/>
    <w:rsid w:val="003C5C43"/>
    <w:rsid w:val="003D1105"/>
    <w:rsid w:val="003E16F8"/>
    <w:rsid w:val="003E39BA"/>
    <w:rsid w:val="00401123"/>
    <w:rsid w:val="004062F6"/>
    <w:rsid w:val="00444D16"/>
    <w:rsid w:val="0045606A"/>
    <w:rsid w:val="004B3CAC"/>
    <w:rsid w:val="004C38FF"/>
    <w:rsid w:val="004F2BDD"/>
    <w:rsid w:val="00507985"/>
    <w:rsid w:val="00520B1C"/>
    <w:rsid w:val="00554573"/>
    <w:rsid w:val="00557702"/>
    <w:rsid w:val="00565853"/>
    <w:rsid w:val="00594756"/>
    <w:rsid w:val="005E26A8"/>
    <w:rsid w:val="006017A3"/>
    <w:rsid w:val="006031C2"/>
    <w:rsid w:val="00606548"/>
    <w:rsid w:val="00627B0E"/>
    <w:rsid w:val="00663774"/>
    <w:rsid w:val="00663A71"/>
    <w:rsid w:val="00665C56"/>
    <w:rsid w:val="006904FB"/>
    <w:rsid w:val="006B22CF"/>
    <w:rsid w:val="006D2158"/>
    <w:rsid w:val="006E14F3"/>
    <w:rsid w:val="006E16BE"/>
    <w:rsid w:val="006E5F1D"/>
    <w:rsid w:val="006E7129"/>
    <w:rsid w:val="00725463"/>
    <w:rsid w:val="00725CBE"/>
    <w:rsid w:val="0074411F"/>
    <w:rsid w:val="00790D20"/>
    <w:rsid w:val="00793F27"/>
    <w:rsid w:val="007A5F75"/>
    <w:rsid w:val="007C6659"/>
    <w:rsid w:val="007D4C01"/>
    <w:rsid w:val="007E04C2"/>
    <w:rsid w:val="007E3DA4"/>
    <w:rsid w:val="00803A32"/>
    <w:rsid w:val="00817379"/>
    <w:rsid w:val="00826D67"/>
    <w:rsid w:val="00827F30"/>
    <w:rsid w:val="008461B7"/>
    <w:rsid w:val="00866CB4"/>
    <w:rsid w:val="008A774D"/>
    <w:rsid w:val="008B2638"/>
    <w:rsid w:val="008B2B2D"/>
    <w:rsid w:val="008B7A98"/>
    <w:rsid w:val="008C53AE"/>
    <w:rsid w:val="008E3B13"/>
    <w:rsid w:val="00925C07"/>
    <w:rsid w:val="00934C74"/>
    <w:rsid w:val="009410A5"/>
    <w:rsid w:val="00943CDD"/>
    <w:rsid w:val="00950398"/>
    <w:rsid w:val="00960B7B"/>
    <w:rsid w:val="009A6C74"/>
    <w:rsid w:val="009B44C8"/>
    <w:rsid w:val="009C0F73"/>
    <w:rsid w:val="009C3BB1"/>
    <w:rsid w:val="009C7C5A"/>
    <w:rsid w:val="009D1956"/>
    <w:rsid w:val="009D1CA7"/>
    <w:rsid w:val="00A110BA"/>
    <w:rsid w:val="00A177C5"/>
    <w:rsid w:val="00A20349"/>
    <w:rsid w:val="00A20B81"/>
    <w:rsid w:val="00A25A54"/>
    <w:rsid w:val="00A25C5B"/>
    <w:rsid w:val="00A270D0"/>
    <w:rsid w:val="00A5191B"/>
    <w:rsid w:val="00A6675D"/>
    <w:rsid w:val="00A7386A"/>
    <w:rsid w:val="00A81659"/>
    <w:rsid w:val="00A919F5"/>
    <w:rsid w:val="00AA6718"/>
    <w:rsid w:val="00AB1FB4"/>
    <w:rsid w:val="00AF4A07"/>
    <w:rsid w:val="00B353E5"/>
    <w:rsid w:val="00B52B48"/>
    <w:rsid w:val="00B52D30"/>
    <w:rsid w:val="00B6229D"/>
    <w:rsid w:val="00B6596F"/>
    <w:rsid w:val="00B75297"/>
    <w:rsid w:val="00BA1F14"/>
    <w:rsid w:val="00BB74F0"/>
    <w:rsid w:val="00BC2327"/>
    <w:rsid w:val="00BC3DED"/>
    <w:rsid w:val="00BD1055"/>
    <w:rsid w:val="00BE11DE"/>
    <w:rsid w:val="00C50BB1"/>
    <w:rsid w:val="00C52DA7"/>
    <w:rsid w:val="00C60F57"/>
    <w:rsid w:val="00C74754"/>
    <w:rsid w:val="00C93CD1"/>
    <w:rsid w:val="00CF69D8"/>
    <w:rsid w:val="00D10CFB"/>
    <w:rsid w:val="00D4056B"/>
    <w:rsid w:val="00D4746C"/>
    <w:rsid w:val="00D47C26"/>
    <w:rsid w:val="00D60D0D"/>
    <w:rsid w:val="00D63EDE"/>
    <w:rsid w:val="00D72541"/>
    <w:rsid w:val="00D82F27"/>
    <w:rsid w:val="00D82F6C"/>
    <w:rsid w:val="00DD0412"/>
    <w:rsid w:val="00DD7293"/>
    <w:rsid w:val="00DE5482"/>
    <w:rsid w:val="00E279DF"/>
    <w:rsid w:val="00E45DDB"/>
    <w:rsid w:val="00E548CE"/>
    <w:rsid w:val="00E55650"/>
    <w:rsid w:val="00E71513"/>
    <w:rsid w:val="00E72B12"/>
    <w:rsid w:val="00EF28FE"/>
    <w:rsid w:val="00EF64F2"/>
    <w:rsid w:val="00F00615"/>
    <w:rsid w:val="00F17203"/>
    <w:rsid w:val="00F36107"/>
    <w:rsid w:val="00F63091"/>
    <w:rsid w:val="00F70697"/>
    <w:rsid w:val="00FC2703"/>
    <w:rsid w:val="00FD0144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686A2A4-75B6-4006-AF9B-A0C7DE91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 w:cstheme="minorBidi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2D30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52D30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52D30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qFormat/>
    <w:rsid w:val="001770BA"/>
    <w:pPr>
      <w:numPr>
        <w:numId w:val="4"/>
      </w:numPr>
      <w:spacing w:after="240" w:line="300" w:lineRule="exact"/>
    </w:pPr>
    <w:rPr>
      <w:szCs w:val="20"/>
      <w:lang w:eastAsia="de-DE"/>
    </w:rPr>
  </w:style>
  <w:style w:type="paragraph" w:customStyle="1" w:styleId="Gliederung2">
    <w:name w:val="Gliederung2"/>
    <w:basedOn w:val="Gliederung1"/>
    <w:qFormat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qFormat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qFormat/>
    <w:rsid w:val="00B52D30"/>
    <w:pPr>
      <w:numPr>
        <w:ilvl w:val="3"/>
      </w:numPr>
    </w:pPr>
  </w:style>
  <w:style w:type="table" w:styleId="Tabellenraster">
    <w:name w:val="Table Grid"/>
    <w:basedOn w:val="NormaleTabelle"/>
    <w:uiPriority w:val="59"/>
    <w:rsid w:val="00A177C5"/>
    <w:rPr>
      <w:rFonts w:ascii="Verdana" w:hAnsi="Verdana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qFormat/>
    <w:rsid w:val="00B52D30"/>
    <w:pPr>
      <w:tabs>
        <w:tab w:val="center" w:pos="4536"/>
        <w:tab w:val="right" w:pos="9072"/>
      </w:tabs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theme="minorBidi"/>
      <w:lang w:eastAsia="de-DE"/>
    </w:rPr>
  </w:style>
  <w:style w:type="paragraph" w:styleId="Listenabsatz">
    <w:name w:val="List Paragraph"/>
    <w:basedOn w:val="Standard"/>
    <w:uiPriority w:val="34"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qFormat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eastAsia="de-DE"/>
    </w:rPr>
  </w:style>
  <w:style w:type="paragraph" w:styleId="Aufzhlungszeichen">
    <w:name w:val="List Bullet"/>
    <w:basedOn w:val="Standard"/>
    <w:uiPriority w:val="99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2D30"/>
    <w:rPr>
      <w:rFonts w:ascii="Arial" w:eastAsiaTheme="majorEastAsia" w:hAnsi="Arial" w:cstheme="majorBidi"/>
      <w:b/>
      <w:bCs/>
      <w:sz w:val="32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2D30"/>
    <w:rPr>
      <w:rFonts w:ascii="Arial" w:eastAsiaTheme="majorEastAsia" w:hAnsi="Arial" w:cstheme="majorBidi"/>
      <w:b/>
      <w:bCs/>
      <w:i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2D30"/>
    <w:rPr>
      <w:rFonts w:ascii="Arial" w:eastAsiaTheme="majorEastAsia" w:hAnsi="Arial" w:cstheme="majorBidi"/>
      <w:b/>
      <w:bCs/>
      <w:sz w:val="26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866C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6CB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nhideWhenUsed/>
    <w:rsid w:val="00960B7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rsid w:val="00960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7D24C94A</Template>
  <TotalTime>0</TotalTime>
  <Pages>1</Pages>
  <Words>379</Words>
  <Characters>2392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Vavourakis-Althaus Susanne (VAV)</dc:creator>
  <cp:lastModifiedBy>Odermatt-Ettlin Rita (ORI)</cp:lastModifiedBy>
  <cp:revision>2</cp:revision>
  <cp:lastPrinted>2015-09-16T12:36:00Z</cp:lastPrinted>
  <dcterms:created xsi:type="dcterms:W3CDTF">2015-09-25T15:11:00Z</dcterms:created>
  <dcterms:modified xsi:type="dcterms:W3CDTF">2015-09-25T15:11:00Z</dcterms:modified>
</cp:coreProperties>
</file>