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872"/>
        <w:tblW w:w="48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44"/>
        <w:gridCol w:w="2428"/>
      </w:tblGrid>
      <w:tr w:rsidR="006F212D" w:rsidTr="00B15F0B">
        <w:trPr>
          <w:trHeight w:val="290"/>
        </w:trPr>
        <w:tc>
          <w:tcPr>
            <w:tcW w:w="2444" w:type="dxa"/>
            <w:shd w:val="clear" w:color="auto" w:fill="auto"/>
          </w:tcPr>
          <w:p w:rsidR="00DD6C7A" w:rsidRPr="00096C88" w:rsidRDefault="004D1FC3" w:rsidP="00DD6C7A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18"/>
                <w:lang w:val="it-IT"/>
              </w:rPr>
              <w:t>Scheda tematica n°</w:t>
            </w:r>
          </w:p>
        </w:tc>
        <w:tc>
          <w:tcPr>
            <w:tcW w:w="2428" w:type="dxa"/>
            <w:shd w:val="clear" w:color="auto" w:fill="auto"/>
          </w:tcPr>
          <w:p w:rsidR="00DD6C7A" w:rsidRPr="00096C88" w:rsidRDefault="004B6FED" w:rsidP="00DD6C7A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 w:rsidRPr="004B6FED">
              <w:rPr>
                <w:rFonts w:ascii="Verdana" w:eastAsia="Calibri" w:hAnsi="Verdana"/>
                <w:b/>
                <w:bCs/>
                <w:sz w:val="20"/>
                <w:szCs w:val="18"/>
                <w:lang w:val="it-IT"/>
              </w:rPr>
              <w:t>2019.147.829</w:t>
            </w:r>
            <w:r w:rsidR="004D1FC3">
              <w:rPr>
                <w:rFonts w:ascii="Verdana" w:eastAsia="Calibri" w:hAnsi="Verdana"/>
                <w:b/>
                <w:bCs/>
                <w:sz w:val="20"/>
                <w:szCs w:val="18"/>
                <w:lang w:val="it-IT"/>
              </w:rPr>
              <w:t>.01-1</w:t>
            </w:r>
          </w:p>
        </w:tc>
      </w:tr>
      <w:tr w:rsidR="006F212D" w:rsidTr="00B15F0B">
        <w:trPr>
          <w:trHeight w:val="243"/>
        </w:trPr>
        <w:tc>
          <w:tcPr>
            <w:tcW w:w="2444" w:type="dxa"/>
            <w:shd w:val="clear" w:color="auto" w:fill="auto"/>
          </w:tcPr>
          <w:p w:rsidR="00DD6C7A" w:rsidRPr="00096C88" w:rsidRDefault="004D1FC3" w:rsidP="00DD6C7A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lang w:val="it-IT"/>
              </w:rPr>
              <w:t>Allegato n°</w:t>
            </w:r>
          </w:p>
        </w:tc>
        <w:tc>
          <w:tcPr>
            <w:tcW w:w="2428" w:type="dxa"/>
            <w:shd w:val="clear" w:color="auto" w:fill="auto"/>
          </w:tcPr>
          <w:p w:rsidR="00DD6C7A" w:rsidRDefault="004D1FC3" w:rsidP="00DD6C7A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lang w:val="it-IT"/>
              </w:rPr>
              <w:t>1</w:t>
            </w:r>
          </w:p>
        </w:tc>
      </w:tr>
      <w:tr w:rsidR="006F212D" w:rsidTr="00B15F0B">
        <w:trPr>
          <w:trHeight w:val="243"/>
        </w:trPr>
        <w:tc>
          <w:tcPr>
            <w:tcW w:w="2444" w:type="dxa"/>
            <w:shd w:val="clear" w:color="auto" w:fill="auto"/>
          </w:tcPr>
          <w:p w:rsidR="00DD6C7A" w:rsidRPr="00096C88" w:rsidRDefault="004D1FC3" w:rsidP="00DD6C7A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lang w:val="it-IT"/>
              </w:rPr>
              <w:t xml:space="preserve">Versione del </w:t>
            </w:r>
          </w:p>
        </w:tc>
        <w:tc>
          <w:tcPr>
            <w:tcW w:w="2428" w:type="dxa"/>
            <w:shd w:val="clear" w:color="auto" w:fill="auto"/>
          </w:tcPr>
          <w:p w:rsidR="00DD6C7A" w:rsidRPr="00096C88" w:rsidRDefault="004B6FED" w:rsidP="00DD6C7A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lang w:val="it-IT"/>
              </w:rPr>
              <w:t>10.12</w:t>
            </w:r>
            <w:r w:rsidR="004D1FC3">
              <w:rPr>
                <w:rFonts w:ascii="Verdana" w:eastAsia="Calibri" w:hAnsi="Verdana"/>
                <w:sz w:val="18"/>
                <w:szCs w:val="18"/>
                <w:lang w:val="it-IT"/>
              </w:rPr>
              <w:t>.201</w:t>
            </w:r>
            <w:r>
              <w:rPr>
                <w:rFonts w:ascii="Verdana" w:eastAsia="Calibri" w:hAnsi="Verdana"/>
                <w:sz w:val="18"/>
                <w:szCs w:val="18"/>
                <w:lang w:val="it-IT"/>
              </w:rPr>
              <w:t>9</w:t>
            </w:r>
          </w:p>
        </w:tc>
      </w:tr>
    </w:tbl>
    <w:p w:rsidR="00380AC7" w:rsidRDefault="004D1FC3" w:rsidP="00902E8C">
      <w:pPr>
        <w:spacing w:after="12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1998529</wp:posOffset>
                </wp:positionH>
                <wp:positionV relativeFrom="paragraph">
                  <wp:posOffset>-208280</wp:posOffset>
                </wp:positionV>
                <wp:extent cx="141584" cy="70198"/>
                <wp:effectExtent l="0" t="0" r="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84" cy="7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15B30" id="Rechteck 3" o:spid="_x0000_s1026" style="position:absolute;margin-left:157.35pt;margin-top:-16.4pt;width:11.15pt;height: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" fillcolor="white [3212]" stroked="f" strokeweight="1pt"/>
            </w:pict>
          </mc:Fallback>
        </mc:AlternateContent>
      </w:r>
    </w:p>
    <w:p w:rsidR="009278AC" w:rsidRDefault="0055673A" w:rsidP="00902E8C">
      <w:pPr>
        <w:spacing w:line="288" w:lineRule="auto"/>
        <w:rPr>
          <w:b/>
          <w:sz w:val="24"/>
        </w:rPr>
      </w:pPr>
    </w:p>
    <w:p w:rsidR="005D46AF" w:rsidRPr="00B15F0B" w:rsidRDefault="004D1FC3" w:rsidP="00902E8C">
      <w:pPr>
        <w:spacing w:line="288" w:lineRule="auto"/>
        <w:rPr>
          <w:b/>
          <w:sz w:val="28"/>
          <w:lang w:val="it-IT"/>
        </w:rPr>
      </w:pPr>
      <w:bookmarkStart w:id="0" w:name="_Hlk26811921"/>
      <w:r w:rsidRPr="009278AC">
        <w:rPr>
          <w:b/>
          <w:bCs/>
          <w:sz w:val="28"/>
          <w:lang w:val="it-IT"/>
        </w:rPr>
        <w:t xml:space="preserve">Indicazioni e controindicazioni per </w:t>
      </w:r>
      <w:r w:rsidR="006E31A8">
        <w:rPr>
          <w:b/>
          <w:bCs/>
          <w:sz w:val="28"/>
          <w:lang w:val="it-IT"/>
        </w:rPr>
        <w:t>AC</w:t>
      </w:r>
      <w:r w:rsidR="00650B69">
        <w:rPr>
          <w:b/>
          <w:bCs/>
          <w:sz w:val="28"/>
          <w:lang w:val="it-IT"/>
        </w:rPr>
        <w:t>I</w:t>
      </w:r>
      <w:r w:rsidRPr="009278AC">
        <w:rPr>
          <w:b/>
          <w:bCs/>
          <w:sz w:val="28"/>
          <w:lang w:val="it-IT"/>
        </w:rPr>
        <w:t xml:space="preserve"> nell'articolazione del ginocchio</w:t>
      </w:r>
    </w:p>
    <w:bookmarkEnd w:id="0"/>
    <w:p w:rsidR="009164C5" w:rsidRPr="00B15F0B" w:rsidRDefault="004D1FC3" w:rsidP="00AB1AA6">
      <w:pPr>
        <w:spacing w:line="259" w:lineRule="auto"/>
        <w:rPr>
          <w:sz w:val="19"/>
          <w:szCs w:val="19"/>
          <w:lang w:val="it-IT"/>
        </w:rPr>
      </w:pPr>
      <w:r w:rsidRPr="009278AC">
        <w:rPr>
          <w:sz w:val="19"/>
          <w:szCs w:val="19"/>
          <w:lang w:val="it-IT"/>
        </w:rPr>
        <w:t>Per domanda di benestare si prega di compilare lista susseguente e allegare la documentazione richiesta a pagina 2:</w:t>
      </w:r>
    </w:p>
    <w:p w:rsidR="009278AC" w:rsidRPr="00B15F0B" w:rsidRDefault="0055673A" w:rsidP="00AB1AA6">
      <w:pPr>
        <w:spacing w:line="259" w:lineRule="auto"/>
        <w:rPr>
          <w:sz w:val="19"/>
          <w:szCs w:val="19"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49"/>
        <w:gridCol w:w="851"/>
        <w:gridCol w:w="820"/>
      </w:tblGrid>
      <w:tr w:rsidR="006F212D" w:rsidTr="000A0B3F">
        <w:tc>
          <w:tcPr>
            <w:tcW w:w="12611" w:type="dxa"/>
            <w:gridSpan w:val="2"/>
          </w:tcPr>
          <w:p w:rsidR="005D46AF" w:rsidRPr="00F554B7" w:rsidRDefault="004D1FC3" w:rsidP="00AB1AA6">
            <w:pPr>
              <w:spacing w:line="259" w:lineRule="auto"/>
              <w:rPr>
                <w:b/>
                <w:sz w:val="19"/>
                <w:szCs w:val="19"/>
              </w:rPr>
            </w:pPr>
            <w:r w:rsidRPr="00F554B7">
              <w:rPr>
                <w:b/>
                <w:bCs/>
                <w:sz w:val="19"/>
                <w:szCs w:val="19"/>
                <w:lang w:val="it-IT"/>
              </w:rPr>
              <w:t>Indicazioni</w:t>
            </w:r>
          </w:p>
        </w:tc>
        <w:tc>
          <w:tcPr>
            <w:tcW w:w="851" w:type="dxa"/>
            <w:vAlign w:val="center"/>
          </w:tcPr>
          <w:p w:rsidR="005D46AF" w:rsidRPr="00F554B7" w:rsidRDefault="004D1FC3" w:rsidP="000A0B3F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proofErr w:type="gramStart"/>
            <w:r w:rsidRPr="00F554B7">
              <w:rPr>
                <w:b/>
                <w:bCs/>
                <w:sz w:val="19"/>
                <w:szCs w:val="19"/>
                <w:lang w:val="it-IT"/>
              </w:rPr>
              <w:t>Sì</w:t>
            </w:r>
            <w:proofErr w:type="gramEnd"/>
          </w:p>
        </w:tc>
        <w:tc>
          <w:tcPr>
            <w:tcW w:w="820" w:type="dxa"/>
            <w:vAlign w:val="center"/>
          </w:tcPr>
          <w:p w:rsidR="005D46AF" w:rsidRPr="00F554B7" w:rsidRDefault="004D1FC3" w:rsidP="000A0B3F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proofErr w:type="gramStart"/>
            <w:r w:rsidRPr="00F554B7">
              <w:rPr>
                <w:b/>
                <w:bCs/>
                <w:sz w:val="19"/>
                <w:szCs w:val="19"/>
                <w:lang w:val="it-IT"/>
              </w:rPr>
              <w:t>No</w:t>
            </w:r>
            <w:proofErr w:type="gramEnd"/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01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Lesione isolata della cartilagine del ginocchio in stadio III-IV della classificazione di Outerbridge o dell'ICRS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bookmarkEnd w:id="2"/>
            <w:r>
              <w:rPr>
                <w:sz w:val="19"/>
                <w:szCs w:val="19"/>
                <w:lang w:val="it-IT"/>
              </w:rPr>
              <w:fldChar w:fldCharType="end"/>
            </w:r>
            <w:bookmarkEnd w:id="1"/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02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Dimensione della lesione di 2-6 cm</w:t>
            </w:r>
            <w:r w:rsidRPr="005D46AF">
              <w:rPr>
                <w:rFonts w:eastAsiaTheme="minorHAnsi" w:cs="Verdana"/>
                <w:color w:val="000000"/>
                <w:sz w:val="19"/>
                <w:szCs w:val="19"/>
                <w:vertAlign w:val="superscript"/>
                <w:lang w:val="it-IT"/>
              </w:rPr>
              <w:t>2</w:t>
            </w: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 xml:space="preserve"> documentata alla risonanza magnetica o all'artroscopia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03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Lamella ossea subcondrale conservata (difetti osteocondrali con lesione ossea fino a 2 mm di profondità; in caso di difetti di maggiore profondità è richiesta una ricostruzione ossea precedente)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04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 xml:space="preserve">Struttura della cartilagine circostante intatta (spalla cartilaginea) intorno alla lesione, </w:t>
            </w:r>
            <w:r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per l'ancoraggio della membrana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05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Localizzazione: condilo femorale medi</w:t>
            </w:r>
            <w:r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ale e laterale, troclea, rotula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06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Superfici articolari corrispondenti intatte (sono consentite lesioni fino al II grado della classificazione di Outerbridge delle superfici articolari corrispondenti)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07</w:t>
            </w:r>
          </w:p>
        </w:tc>
        <w:tc>
          <w:tcPr>
            <w:tcW w:w="12049" w:type="dxa"/>
          </w:tcPr>
          <w:p w:rsidR="000A0B3F" w:rsidRPr="00F554B7" w:rsidRDefault="000A0B3F" w:rsidP="000A0B3F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Libera mobilità dell‘articolazione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08</w:t>
            </w:r>
          </w:p>
        </w:tc>
        <w:tc>
          <w:tcPr>
            <w:tcW w:w="12049" w:type="dxa"/>
          </w:tcPr>
          <w:p w:rsidR="000A0B3F" w:rsidRPr="00F554B7" w:rsidRDefault="000A0B3F" w:rsidP="000A0B3F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Stabilità legamentosa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09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Solo pazienti che hanno completato la crescita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10</w:t>
            </w:r>
          </w:p>
        </w:tc>
        <w:tc>
          <w:tcPr>
            <w:tcW w:w="12049" w:type="dxa"/>
          </w:tcPr>
          <w:p w:rsidR="000A0B3F" w:rsidRPr="00F554B7" w:rsidRDefault="000A0B3F" w:rsidP="000A0B3F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  <w:lang w:val="it-IT"/>
              </w:rPr>
              <w:t>Età fino a 55 anni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</w:tbl>
    <w:p w:rsidR="005D46AF" w:rsidRDefault="0055673A" w:rsidP="00AB1AA6">
      <w:pPr>
        <w:spacing w:line="259" w:lineRule="auto"/>
        <w:rPr>
          <w:sz w:val="19"/>
          <w:szCs w:val="19"/>
        </w:rPr>
      </w:pPr>
    </w:p>
    <w:p w:rsidR="00F554B7" w:rsidRDefault="0055673A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49"/>
        <w:gridCol w:w="851"/>
        <w:gridCol w:w="820"/>
      </w:tblGrid>
      <w:tr w:rsidR="006F212D" w:rsidTr="000A0B3F">
        <w:tc>
          <w:tcPr>
            <w:tcW w:w="12611" w:type="dxa"/>
            <w:gridSpan w:val="2"/>
          </w:tcPr>
          <w:p w:rsidR="00F554B7" w:rsidRPr="00F554B7" w:rsidRDefault="004D1FC3" w:rsidP="00042F14">
            <w:pPr>
              <w:spacing w:line="259" w:lineRule="auto"/>
              <w:rPr>
                <w:b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it-IT"/>
              </w:rPr>
              <w:t>Controindicazioni</w:t>
            </w:r>
          </w:p>
        </w:tc>
        <w:tc>
          <w:tcPr>
            <w:tcW w:w="851" w:type="dxa"/>
            <w:vAlign w:val="center"/>
          </w:tcPr>
          <w:p w:rsidR="00F554B7" w:rsidRPr="00F554B7" w:rsidRDefault="004D1FC3" w:rsidP="000A0B3F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proofErr w:type="gramStart"/>
            <w:r w:rsidRPr="00F554B7">
              <w:rPr>
                <w:b/>
                <w:bCs/>
                <w:sz w:val="19"/>
                <w:szCs w:val="19"/>
                <w:lang w:val="it-IT"/>
              </w:rPr>
              <w:t>Sì</w:t>
            </w:r>
            <w:proofErr w:type="gramEnd"/>
          </w:p>
        </w:tc>
        <w:tc>
          <w:tcPr>
            <w:tcW w:w="820" w:type="dxa"/>
            <w:vAlign w:val="center"/>
          </w:tcPr>
          <w:p w:rsidR="00F554B7" w:rsidRPr="00F554B7" w:rsidRDefault="004D1FC3" w:rsidP="000A0B3F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proofErr w:type="gramStart"/>
            <w:r w:rsidRPr="00F554B7">
              <w:rPr>
                <w:b/>
                <w:bCs/>
                <w:sz w:val="19"/>
                <w:szCs w:val="19"/>
                <w:lang w:val="it-IT"/>
              </w:rPr>
              <w:t>No</w:t>
            </w:r>
            <w:proofErr w:type="gramEnd"/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01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Più di due lesioni isolate o due lesioni corrispondenti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02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Lesioni contemporanee su entrambi gli arti inferiori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03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Segni radiologici di osteoartrosi (≥ Stadio II della classificazione di Kellgren e Lawrence)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04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Lesione ossea superiore a 2 mm di profondità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05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Presenza di instabilità articolare del ginocchio, a meno che non riparata chirurgicamente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06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Presenza di artrite reumatoide, artrite para-infettiva, metabolica (ad esempio artrite gottosa, condrocalcinosi), infettiva o esiti di queste malattie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07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Lesioni cutanee all'arto da operare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08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Esiti di resezione meniscale (è accettabile una resezione parziale fino a un terzo della superficie totale)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09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Abuso persistente di medicamenti o alcool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10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Infezione da HIV o epatite attiva nota A, B, C o non-A, non-B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</w:tbl>
    <w:p w:rsidR="009278AC" w:rsidRPr="00B15F0B" w:rsidRDefault="0055673A">
      <w:pPr>
        <w:rPr>
          <w:lang w:val="it-IT"/>
        </w:rPr>
      </w:pPr>
    </w:p>
    <w:p w:rsidR="009278AC" w:rsidRPr="00B15F0B" w:rsidRDefault="0055673A">
      <w:pPr>
        <w:rPr>
          <w:lang w:val="it-IT"/>
        </w:rPr>
      </w:pPr>
    </w:p>
    <w:p w:rsidR="00A54542" w:rsidRPr="00B15F0B" w:rsidRDefault="0055673A">
      <w:pPr>
        <w:rPr>
          <w:lang w:val="it-IT"/>
        </w:rPr>
      </w:pPr>
    </w:p>
    <w:p w:rsidR="00C67832" w:rsidRPr="00B15F0B" w:rsidRDefault="0055673A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49"/>
        <w:gridCol w:w="851"/>
        <w:gridCol w:w="820"/>
      </w:tblGrid>
      <w:tr w:rsidR="006F212D" w:rsidTr="000A0B3F">
        <w:tc>
          <w:tcPr>
            <w:tcW w:w="12611" w:type="dxa"/>
            <w:gridSpan w:val="2"/>
          </w:tcPr>
          <w:p w:rsidR="009278AC" w:rsidRPr="00F554B7" w:rsidRDefault="004D1FC3" w:rsidP="009278AC">
            <w:pPr>
              <w:spacing w:line="259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it-IT"/>
              </w:rPr>
              <w:t>Controindicazioni</w:t>
            </w:r>
          </w:p>
        </w:tc>
        <w:tc>
          <w:tcPr>
            <w:tcW w:w="851" w:type="dxa"/>
            <w:vAlign w:val="center"/>
          </w:tcPr>
          <w:p w:rsidR="009278AC" w:rsidRPr="00F554B7" w:rsidRDefault="004D1FC3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proofErr w:type="gramStart"/>
            <w:r w:rsidRPr="00F554B7">
              <w:rPr>
                <w:b/>
                <w:bCs/>
                <w:sz w:val="19"/>
                <w:szCs w:val="19"/>
                <w:lang w:val="it-IT"/>
              </w:rPr>
              <w:t>Sì</w:t>
            </w:r>
            <w:proofErr w:type="gramEnd"/>
          </w:p>
        </w:tc>
        <w:tc>
          <w:tcPr>
            <w:tcW w:w="820" w:type="dxa"/>
            <w:vAlign w:val="center"/>
          </w:tcPr>
          <w:p w:rsidR="009278AC" w:rsidRPr="00F554B7" w:rsidRDefault="004D1FC3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proofErr w:type="gramStart"/>
            <w:r w:rsidRPr="00F554B7">
              <w:rPr>
                <w:b/>
                <w:bCs/>
                <w:sz w:val="19"/>
                <w:szCs w:val="19"/>
                <w:lang w:val="it-IT"/>
              </w:rPr>
              <w:t>No</w:t>
            </w:r>
            <w:proofErr w:type="gramEnd"/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11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Malattie infettive acute note, malattie endocrine o metaboliche note, malattie del sistema immunitario o oncologiche note, malattie genetiche come la sindrome di Turner, ecc.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12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Grave ipoplasia, aplasia o displasia del cuscinetto di scorr</w:t>
            </w:r>
            <w:r>
              <w:rPr>
                <w:sz w:val="19"/>
                <w:szCs w:val="19"/>
                <w:lang w:val="it-IT"/>
              </w:rPr>
              <w:t>imento rotuleo o della rotula ≥</w:t>
            </w:r>
            <w:r w:rsidRPr="00F554B7">
              <w:rPr>
                <w:sz w:val="19"/>
                <w:szCs w:val="19"/>
                <w:lang w:val="it-IT"/>
              </w:rPr>
              <w:t>II grado secondo Wiberg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13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Deviazioni &gt;5° dall'asse fisiologico della gamba (eccetto correzione prima o durante l’</w:t>
            </w:r>
            <w:r w:rsidR="00650B69">
              <w:rPr>
                <w:sz w:val="19"/>
                <w:szCs w:val="19"/>
                <w:lang w:val="it-IT"/>
              </w:rPr>
              <w:t>ACI</w:t>
            </w:r>
            <w:r w:rsidRPr="00F554B7">
              <w:rPr>
                <w:sz w:val="19"/>
                <w:szCs w:val="19"/>
                <w:lang w:val="it-IT"/>
              </w:rPr>
              <w:t>)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14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Limitazioni funzionali agli arti superiori, che impediscono l’utilizzo di stampelle per lo scarico degli arti inferiori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15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Difetto della coagulazione in anamnesi o storia nota di tr</w:t>
            </w:r>
            <w:r>
              <w:rPr>
                <w:sz w:val="19"/>
                <w:szCs w:val="19"/>
                <w:lang w:val="it-IT"/>
              </w:rPr>
              <w:t>ombofilia personale o familiare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16</w:t>
            </w:r>
          </w:p>
        </w:tc>
        <w:tc>
          <w:tcPr>
            <w:tcW w:w="12049" w:type="dxa"/>
          </w:tcPr>
          <w:p w:rsidR="000A0B3F" w:rsidRPr="00F554B7" w:rsidRDefault="000A0B3F" w:rsidP="000A0B3F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  <w:lang w:val="it-IT"/>
              </w:rPr>
              <w:t>Gravidanza o allattamento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17</w:t>
            </w:r>
          </w:p>
        </w:tc>
        <w:tc>
          <w:tcPr>
            <w:tcW w:w="12049" w:type="dxa"/>
          </w:tcPr>
          <w:p w:rsidR="000A0B3F" w:rsidRPr="00F554B7" w:rsidRDefault="000A0B3F" w:rsidP="000A0B3F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Allergia al collagene nota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18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t>Esiti di morbo di Sudeck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Pr="00F554B7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19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Obesità (indice di massa corporea superiore a 30)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  <w:tr w:rsidR="000A0B3F" w:rsidRPr="00FA338E" w:rsidTr="000A0B3F">
        <w:tc>
          <w:tcPr>
            <w:tcW w:w="562" w:type="dxa"/>
          </w:tcPr>
          <w:p w:rsidR="000A0B3F" w:rsidRDefault="000A0B3F" w:rsidP="000A0B3F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it-IT"/>
              </w:rPr>
              <w:t>20</w:t>
            </w:r>
          </w:p>
        </w:tc>
        <w:tc>
          <w:tcPr>
            <w:tcW w:w="12049" w:type="dxa"/>
          </w:tcPr>
          <w:p w:rsidR="000A0B3F" w:rsidRPr="00B15F0B" w:rsidRDefault="000A0B3F" w:rsidP="000A0B3F">
            <w:pPr>
              <w:spacing w:line="259" w:lineRule="auto"/>
              <w:rPr>
                <w:sz w:val="19"/>
                <w:szCs w:val="19"/>
                <w:lang w:val="it-IT"/>
              </w:rPr>
            </w:pPr>
            <w:r w:rsidRPr="00F554B7">
              <w:rPr>
                <w:sz w:val="19"/>
                <w:szCs w:val="19"/>
                <w:lang w:val="it-IT"/>
              </w:rPr>
              <w:t>Tecniche di rigenerazione della cartilagine tramite stimolazione del midollo osseo negli ultimi sei mesi</w:t>
            </w:r>
            <w:r>
              <w:rPr>
                <w:sz w:val="19"/>
                <w:szCs w:val="19"/>
                <w:lang w:val="it-IT"/>
              </w:rPr>
              <w:br/>
              <w:t xml:space="preserve">(p. es.: </w:t>
            </w:r>
            <w:r w:rsidR="0046436D" w:rsidRPr="0046436D">
              <w:rPr>
                <w:sz w:val="19"/>
                <w:szCs w:val="19"/>
                <w:lang w:val="it-IT"/>
              </w:rPr>
              <w:t>microfratturazione</w:t>
            </w:r>
            <w:r w:rsidR="0046436D">
              <w:rPr>
                <w:sz w:val="19"/>
                <w:szCs w:val="19"/>
                <w:lang w:val="it-IT"/>
              </w:rPr>
              <w:t xml:space="preserve">, </w:t>
            </w:r>
            <w:r w:rsidR="0046436D" w:rsidRPr="0046436D">
              <w:rPr>
                <w:sz w:val="19"/>
                <w:szCs w:val="19"/>
                <w:lang w:val="it-IT"/>
              </w:rPr>
              <w:t>perforazione secondo Pridie</w:t>
            </w:r>
            <w:r>
              <w:rPr>
                <w:sz w:val="19"/>
                <w:szCs w:val="19"/>
                <w:lang w:val="it-IT"/>
              </w:rPr>
              <w:t>, ecc.)</w:t>
            </w:r>
          </w:p>
        </w:tc>
        <w:tc>
          <w:tcPr>
            <w:tcW w:w="851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A0B3F" w:rsidRPr="00B15F0B" w:rsidRDefault="000A0B3F" w:rsidP="000A0B3F">
            <w:pPr>
              <w:spacing w:line="259" w:lineRule="auto"/>
              <w:jc w:val="center"/>
              <w:rPr>
                <w:sz w:val="19"/>
                <w:szCs w:val="19"/>
                <w:lang w:val="it-IT"/>
              </w:rPr>
            </w:pPr>
            <w:r>
              <w:rPr>
                <w:sz w:val="19"/>
                <w:szCs w:val="19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it-IT"/>
              </w:rPr>
              <w:instrText xml:space="preserve"> FORMTEXT </w:instrText>
            </w:r>
            <w:r>
              <w:rPr>
                <w:sz w:val="19"/>
                <w:szCs w:val="19"/>
                <w:lang w:val="it-IT"/>
              </w:rPr>
            </w:r>
            <w:r>
              <w:rPr>
                <w:sz w:val="19"/>
                <w:szCs w:val="19"/>
                <w:lang w:val="it-IT"/>
              </w:rPr>
              <w:fldChar w:fldCharType="separate"/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noProof/>
                <w:sz w:val="19"/>
                <w:szCs w:val="19"/>
                <w:lang w:val="it-IT"/>
              </w:rPr>
              <w:t> </w:t>
            </w:r>
            <w:r>
              <w:rPr>
                <w:sz w:val="19"/>
                <w:szCs w:val="19"/>
                <w:lang w:val="it-IT"/>
              </w:rPr>
              <w:fldChar w:fldCharType="end"/>
            </w:r>
          </w:p>
        </w:tc>
      </w:tr>
    </w:tbl>
    <w:p w:rsidR="005D46AF" w:rsidRPr="00B15F0B" w:rsidRDefault="0055673A" w:rsidP="00AB1AA6">
      <w:pPr>
        <w:spacing w:line="259" w:lineRule="auto"/>
        <w:rPr>
          <w:sz w:val="19"/>
          <w:szCs w:val="19"/>
          <w:lang w:val="it-IT"/>
        </w:rPr>
      </w:pPr>
    </w:p>
    <w:p w:rsidR="00F554B7" w:rsidRPr="00B15F0B" w:rsidRDefault="0055673A" w:rsidP="00AB1AA6">
      <w:pPr>
        <w:spacing w:line="259" w:lineRule="auto"/>
        <w:rPr>
          <w:sz w:val="19"/>
          <w:szCs w:val="19"/>
          <w:lang w:val="it-IT"/>
        </w:rPr>
      </w:pPr>
    </w:p>
    <w:p w:rsidR="00F554B7" w:rsidRPr="00B15F0B" w:rsidRDefault="004D1FC3" w:rsidP="00F554B7">
      <w:pPr>
        <w:autoSpaceDE w:val="0"/>
        <w:autoSpaceDN w:val="0"/>
        <w:adjustRightInd w:val="0"/>
        <w:rPr>
          <w:rFonts w:eastAsiaTheme="minorHAnsi" w:cs="Verdana"/>
          <w:b/>
          <w:color w:val="000000"/>
          <w:szCs w:val="19"/>
          <w:lang w:val="it-IT"/>
        </w:rPr>
      </w:pPr>
      <w:r w:rsidRPr="00F554B7">
        <w:rPr>
          <w:rFonts w:eastAsiaTheme="minorHAnsi" w:cs="Verdana"/>
          <w:b/>
          <w:bCs/>
          <w:color w:val="000000"/>
          <w:szCs w:val="19"/>
          <w:lang w:val="it-IT"/>
        </w:rPr>
        <w:t>Allegati da aggiungere alla domanda di benestare:</w:t>
      </w:r>
    </w:p>
    <w:p w:rsidR="00F554B7" w:rsidRPr="00B15F0B" w:rsidRDefault="0055673A" w:rsidP="00F554B7">
      <w:pPr>
        <w:autoSpaceDE w:val="0"/>
        <w:autoSpaceDN w:val="0"/>
        <w:adjustRightInd w:val="0"/>
        <w:rPr>
          <w:rFonts w:eastAsiaTheme="minorHAnsi" w:cs="Verdana"/>
          <w:b/>
          <w:color w:val="000000"/>
          <w:szCs w:val="19"/>
          <w:lang w:val="it-IT"/>
        </w:rPr>
      </w:pPr>
    </w:p>
    <w:p w:rsidR="00F554B7" w:rsidRPr="00B15F0B" w:rsidRDefault="004D1FC3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  <w:lang w:val="it-IT"/>
        </w:rPr>
      </w:pPr>
      <w:r w:rsidRPr="00F554B7">
        <w:rPr>
          <w:rFonts w:eastAsiaTheme="minorHAnsi" w:cs="Verdana"/>
          <w:color w:val="000000"/>
          <w:szCs w:val="19"/>
          <w:lang w:val="it-IT"/>
        </w:rPr>
        <w:t xml:space="preserve">Risonanza magnetica in originale, che identifica la lesione della cartilagine </w:t>
      </w:r>
      <w:r w:rsidRPr="00F554B7">
        <w:rPr>
          <w:rFonts w:eastAsiaTheme="minorHAnsi" w:cs="Verdana"/>
          <w:b/>
          <w:bCs/>
          <w:color w:val="000000"/>
          <w:szCs w:val="19"/>
          <w:lang w:val="it-IT"/>
        </w:rPr>
        <w:t>più in aggiunta</w:t>
      </w:r>
      <w:r w:rsidRPr="00F554B7">
        <w:rPr>
          <w:rFonts w:eastAsiaTheme="minorHAnsi" w:cs="Verdana"/>
          <w:color w:val="000000"/>
          <w:szCs w:val="19"/>
          <w:lang w:val="it-IT"/>
        </w:rPr>
        <w:t xml:space="preserve"> un referto radiologico che commenti l'entità e la profondità della lesione della cartilagine</w:t>
      </w:r>
      <w:r w:rsidR="00A4071E">
        <w:rPr>
          <w:rFonts w:eastAsiaTheme="minorHAnsi" w:cs="Verdana"/>
          <w:color w:val="000000"/>
          <w:szCs w:val="19"/>
          <w:lang w:val="it-IT"/>
        </w:rPr>
        <w:t xml:space="preserve"> o della lesione osteocondrale</w:t>
      </w:r>
    </w:p>
    <w:p w:rsidR="00F554B7" w:rsidRPr="00B15F0B" w:rsidRDefault="004D1FC3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  <w:lang w:val="it-IT"/>
        </w:rPr>
      </w:pPr>
      <w:r w:rsidRPr="00F554B7">
        <w:rPr>
          <w:rFonts w:eastAsiaTheme="minorHAnsi" w:cs="Verdana"/>
          <w:color w:val="000000"/>
          <w:szCs w:val="19"/>
          <w:lang w:val="it-IT"/>
        </w:rPr>
        <w:t>Radiografia della gamba AP (ortoradiografia)</w:t>
      </w:r>
    </w:p>
    <w:p w:rsidR="00F554B7" w:rsidRPr="00B15F0B" w:rsidRDefault="004D1FC3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  <w:lang w:val="it-IT"/>
        </w:rPr>
      </w:pPr>
      <w:r w:rsidRPr="00F554B7">
        <w:rPr>
          <w:rFonts w:eastAsiaTheme="minorHAnsi" w:cs="Verdana"/>
          <w:color w:val="000000"/>
          <w:szCs w:val="19"/>
          <w:lang w:val="it-IT"/>
        </w:rPr>
        <w:t>Radiografie del ginocchio su 2 piani e radiografia assiale della rotula di non più di 6 mesi</w:t>
      </w:r>
    </w:p>
    <w:p w:rsidR="00F554B7" w:rsidRPr="00B15F0B" w:rsidRDefault="004D1FC3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  <w:lang w:val="it-IT"/>
        </w:rPr>
      </w:pPr>
      <w:r w:rsidRPr="00F554B7">
        <w:rPr>
          <w:rFonts w:eastAsiaTheme="minorHAnsi" w:cs="Verdana"/>
          <w:color w:val="000000"/>
          <w:szCs w:val="19"/>
          <w:lang w:val="it-IT"/>
        </w:rPr>
        <w:t>Attestato di registrazione Swissmedic per il prodotto utilizzato nell’ambito dell’</w:t>
      </w:r>
      <w:r w:rsidR="00650B69">
        <w:rPr>
          <w:rFonts w:eastAsiaTheme="minorHAnsi" w:cs="Verdana"/>
          <w:color w:val="000000"/>
          <w:szCs w:val="19"/>
          <w:lang w:val="it-IT"/>
        </w:rPr>
        <w:t>ACI</w:t>
      </w:r>
    </w:p>
    <w:p w:rsidR="00F554B7" w:rsidRPr="00B15F0B" w:rsidRDefault="004D1FC3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  <w:lang w:val="it-IT"/>
        </w:rPr>
      </w:pPr>
      <w:r w:rsidRPr="00F554B7">
        <w:rPr>
          <w:rFonts w:eastAsiaTheme="minorHAnsi" w:cs="Verdana"/>
          <w:color w:val="000000"/>
          <w:szCs w:val="19"/>
          <w:lang w:val="it-IT"/>
        </w:rPr>
        <w:t xml:space="preserve">Ad intervento chirurgico </w:t>
      </w:r>
      <w:proofErr w:type="gramStart"/>
      <w:r w:rsidRPr="00F554B7">
        <w:rPr>
          <w:rFonts w:eastAsiaTheme="minorHAnsi" w:cs="Verdana"/>
          <w:color w:val="000000"/>
          <w:szCs w:val="19"/>
          <w:lang w:val="it-IT"/>
        </w:rPr>
        <w:t>effettuato:  artroscopia</w:t>
      </w:r>
      <w:proofErr w:type="gramEnd"/>
      <w:r w:rsidRPr="00F554B7">
        <w:rPr>
          <w:rFonts w:eastAsiaTheme="minorHAnsi" w:cs="Verdana"/>
          <w:color w:val="000000"/>
          <w:szCs w:val="19"/>
          <w:lang w:val="it-IT"/>
        </w:rPr>
        <w:t>/rapporto operatorio e documentazione video intraoperatoria</w:t>
      </w:r>
    </w:p>
    <w:p w:rsidR="009278AC" w:rsidRPr="00B15F0B" w:rsidRDefault="0055673A" w:rsidP="00F554B7">
      <w:pPr>
        <w:autoSpaceDE w:val="0"/>
        <w:autoSpaceDN w:val="0"/>
        <w:adjustRightInd w:val="0"/>
        <w:rPr>
          <w:rFonts w:eastAsiaTheme="minorHAnsi" w:cs="Verdana"/>
          <w:color w:val="000000"/>
          <w:szCs w:val="19"/>
          <w:lang w:val="it-IT"/>
        </w:rPr>
      </w:pPr>
    </w:p>
    <w:p w:rsidR="009278AC" w:rsidRPr="00B15F0B" w:rsidRDefault="0055673A" w:rsidP="00F554B7">
      <w:pPr>
        <w:autoSpaceDE w:val="0"/>
        <w:autoSpaceDN w:val="0"/>
        <w:adjustRightInd w:val="0"/>
        <w:rPr>
          <w:rFonts w:eastAsiaTheme="minorHAnsi" w:cs="Verdana"/>
          <w:color w:val="000000"/>
          <w:szCs w:val="19"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6F212D" w:rsidTr="009278AC">
        <w:tc>
          <w:tcPr>
            <w:tcW w:w="4758" w:type="dxa"/>
          </w:tcPr>
          <w:p w:rsidR="009278AC" w:rsidRDefault="004D1FC3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F554B7">
              <w:rPr>
                <w:rFonts w:eastAsiaTheme="minorHAnsi" w:cs="Verdana"/>
                <w:color w:val="000000"/>
                <w:szCs w:val="19"/>
                <w:lang w:val="it-IT"/>
              </w:rPr>
              <w:t>Nome del richiedente:</w:t>
            </w:r>
          </w:p>
        </w:tc>
        <w:tc>
          <w:tcPr>
            <w:tcW w:w="4759" w:type="dxa"/>
          </w:tcPr>
          <w:p w:rsidR="009278AC" w:rsidRDefault="004D1FC3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  <w:lang w:val="it-IT"/>
              </w:rPr>
              <w:t>Luogo/Data:</w:t>
            </w:r>
          </w:p>
        </w:tc>
        <w:tc>
          <w:tcPr>
            <w:tcW w:w="4759" w:type="dxa"/>
          </w:tcPr>
          <w:p w:rsidR="009278AC" w:rsidRDefault="004D1FC3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F554B7">
              <w:rPr>
                <w:rFonts w:eastAsiaTheme="minorHAnsi" w:cs="Verdana"/>
                <w:color w:val="000000"/>
                <w:szCs w:val="19"/>
                <w:lang w:val="it-IT"/>
              </w:rPr>
              <w:t>Firma del richiedente:</w:t>
            </w:r>
          </w:p>
        </w:tc>
      </w:tr>
      <w:tr w:rsidR="000A0B3F" w:rsidTr="009278AC">
        <w:trPr>
          <w:trHeight w:val="1687"/>
        </w:trPr>
        <w:tc>
          <w:tcPr>
            <w:tcW w:w="4758" w:type="dxa"/>
          </w:tcPr>
          <w:p w:rsidR="000A0B3F" w:rsidRDefault="000A0B3F" w:rsidP="000A0B3F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eastAsiaTheme="minorHAnsi" w:cs="Verdana"/>
                <w:color w:val="000000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Cs w:val="19"/>
              </w:rPr>
            </w:r>
            <w:r>
              <w:rPr>
                <w:rFonts w:eastAsiaTheme="minorHAnsi" w:cs="Verdana"/>
                <w:color w:val="000000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Cs w:val="19"/>
              </w:rPr>
              <w:fldChar w:fldCharType="end"/>
            </w:r>
            <w:bookmarkEnd w:id="3"/>
          </w:p>
        </w:tc>
        <w:tc>
          <w:tcPr>
            <w:tcW w:w="4759" w:type="dxa"/>
          </w:tcPr>
          <w:p w:rsidR="000A0B3F" w:rsidRDefault="000A0B3F" w:rsidP="000A0B3F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 w:cs="Verdana"/>
                <w:color w:val="000000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Cs w:val="19"/>
              </w:rPr>
            </w:r>
            <w:r>
              <w:rPr>
                <w:rFonts w:eastAsiaTheme="minorHAnsi" w:cs="Verdana"/>
                <w:color w:val="000000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Cs w:val="19"/>
              </w:rPr>
              <w:fldChar w:fldCharType="end"/>
            </w:r>
          </w:p>
        </w:tc>
        <w:tc>
          <w:tcPr>
            <w:tcW w:w="4759" w:type="dxa"/>
          </w:tcPr>
          <w:p w:rsidR="000A0B3F" w:rsidRDefault="000A0B3F" w:rsidP="000A0B3F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 w:cs="Verdana"/>
                <w:color w:val="000000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Cs w:val="19"/>
              </w:rPr>
            </w:r>
            <w:r>
              <w:rPr>
                <w:rFonts w:eastAsiaTheme="minorHAnsi" w:cs="Verdana"/>
                <w:color w:val="000000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Cs w:val="19"/>
              </w:rPr>
              <w:fldChar w:fldCharType="end"/>
            </w:r>
          </w:p>
        </w:tc>
      </w:tr>
    </w:tbl>
    <w:p w:rsidR="009278AC" w:rsidRPr="00F554B7" w:rsidRDefault="0055673A" w:rsidP="00F554B7">
      <w:pPr>
        <w:autoSpaceDE w:val="0"/>
        <w:autoSpaceDN w:val="0"/>
        <w:adjustRightInd w:val="0"/>
        <w:rPr>
          <w:rFonts w:eastAsiaTheme="minorHAnsi" w:cs="Verdana"/>
          <w:color w:val="000000"/>
          <w:szCs w:val="19"/>
        </w:rPr>
      </w:pPr>
    </w:p>
    <w:sectPr w:rsidR="009278AC" w:rsidRPr="00F554B7" w:rsidSect="005D46AF">
      <w:headerReference w:type="default" r:id="rId11"/>
      <w:footerReference w:type="default" r:id="rId12"/>
      <w:pgSz w:w="16838" w:h="11906" w:orient="landscape" w:code="9"/>
      <w:pgMar w:top="1418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FC3" w:rsidRDefault="004D1FC3">
      <w:r>
        <w:separator/>
      </w:r>
    </w:p>
  </w:endnote>
  <w:endnote w:type="continuationSeparator" w:id="0">
    <w:p w:rsidR="004D1FC3" w:rsidRDefault="004D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26178437"/>
      <w:docPartObj>
        <w:docPartGallery w:val="Page Numbers (Bottom of Page)"/>
        <w:docPartUnique/>
      </w:docPartObj>
    </w:sdtPr>
    <w:sdtEndPr/>
    <w:sdtContent>
      <w:p w:rsidR="00BC1BD6" w:rsidRPr="000A0B3F" w:rsidRDefault="000A0B3F" w:rsidP="000A0B3F">
        <w:pPr>
          <w:pStyle w:val="Fuzeile"/>
          <w:tabs>
            <w:tab w:val="clear" w:pos="9072"/>
            <w:tab w:val="right" w:pos="14286"/>
          </w:tabs>
          <w:rPr>
            <w:rFonts w:ascii="Verdana" w:hAnsi="Verdana"/>
            <w:sz w:val="16"/>
            <w:szCs w:val="16"/>
            <w:lang w:val="it-CH"/>
          </w:rPr>
        </w:pPr>
        <w:r w:rsidRPr="000A0B3F">
          <w:rPr>
            <w:rFonts w:ascii="Verdana" w:hAnsi="Verdana"/>
            <w:sz w:val="16"/>
            <w:szCs w:val="16"/>
            <w:lang w:val="it-CH"/>
          </w:rPr>
          <w:t>Indicazioni e controindicazioni per AC</w:t>
        </w:r>
        <w:r w:rsidR="00650B69">
          <w:rPr>
            <w:rFonts w:ascii="Verdana" w:hAnsi="Verdana"/>
            <w:sz w:val="16"/>
            <w:szCs w:val="16"/>
            <w:lang w:val="it-CH"/>
          </w:rPr>
          <w:t>I</w:t>
        </w:r>
        <w:r w:rsidRPr="000A0B3F">
          <w:rPr>
            <w:rFonts w:ascii="Verdana" w:hAnsi="Verdana"/>
            <w:sz w:val="16"/>
            <w:szCs w:val="16"/>
            <w:lang w:val="it-CH"/>
          </w:rPr>
          <w:t xml:space="preserve"> nell'articolazione del ginocchio</w:t>
        </w:r>
        <w:r>
          <w:rPr>
            <w:rFonts w:ascii="Verdana" w:hAnsi="Verdana"/>
            <w:sz w:val="16"/>
            <w:szCs w:val="16"/>
            <w:lang w:val="it-CH"/>
          </w:rPr>
          <w:tab/>
          <w:t xml:space="preserve">Pagina </w:t>
        </w:r>
        <w:r w:rsidR="004D1FC3" w:rsidRPr="000A0B3F">
          <w:rPr>
            <w:rFonts w:ascii="Verdana" w:hAnsi="Verdana"/>
            <w:sz w:val="16"/>
            <w:szCs w:val="16"/>
          </w:rPr>
          <w:fldChar w:fldCharType="begin"/>
        </w:r>
        <w:r w:rsidR="004D1FC3" w:rsidRPr="000A0B3F">
          <w:rPr>
            <w:rFonts w:ascii="Verdana" w:hAnsi="Verdana"/>
            <w:sz w:val="16"/>
            <w:szCs w:val="16"/>
            <w:lang w:val="it-CH"/>
          </w:rPr>
          <w:instrText>PAGE   \* MERGEFORMAT</w:instrText>
        </w:r>
        <w:r w:rsidR="004D1FC3" w:rsidRPr="000A0B3F">
          <w:rPr>
            <w:rFonts w:ascii="Verdana" w:hAnsi="Verdana"/>
            <w:sz w:val="16"/>
            <w:szCs w:val="16"/>
          </w:rPr>
          <w:fldChar w:fldCharType="separate"/>
        </w:r>
        <w:r w:rsidR="00596628" w:rsidRPr="000A0B3F">
          <w:rPr>
            <w:rFonts w:ascii="Verdana" w:hAnsi="Verdana"/>
            <w:noProof/>
            <w:sz w:val="16"/>
            <w:szCs w:val="16"/>
            <w:lang w:val="it-CH"/>
          </w:rPr>
          <w:t>1</w:t>
        </w:r>
        <w:r w:rsidR="004D1FC3" w:rsidRPr="000A0B3F">
          <w:rPr>
            <w:rFonts w:ascii="Verdana" w:hAnsi="Verdana"/>
            <w:sz w:val="16"/>
            <w:szCs w:val="16"/>
          </w:rPr>
          <w:fldChar w:fldCharType="end"/>
        </w:r>
        <w:r w:rsidRPr="000A0B3F">
          <w:rPr>
            <w:rFonts w:ascii="Verdana" w:hAnsi="Verdana"/>
            <w:sz w:val="16"/>
            <w:szCs w:val="16"/>
            <w:lang w:val="it-CH"/>
          </w:rPr>
          <w:t xml:space="preserve"> </w:t>
        </w:r>
        <w:r>
          <w:rPr>
            <w:rFonts w:ascii="Verdana" w:hAnsi="Verdana"/>
            <w:sz w:val="16"/>
            <w:szCs w:val="16"/>
            <w:lang w:val="it-CH"/>
          </w:rPr>
          <w:t xml:space="preserve">su </w:t>
        </w:r>
        <w:r w:rsidR="00186ADE" w:rsidRPr="000A0B3F">
          <w:rPr>
            <w:rFonts w:ascii="Verdana" w:hAnsi="Verdana"/>
            <w:sz w:val="16"/>
            <w:szCs w:val="16"/>
          </w:rPr>
          <w:fldChar w:fldCharType="begin"/>
        </w:r>
        <w:r w:rsidR="00186ADE" w:rsidRPr="000A0B3F">
          <w:rPr>
            <w:rFonts w:ascii="Verdana" w:hAnsi="Verdana"/>
            <w:sz w:val="16"/>
            <w:szCs w:val="16"/>
            <w:lang w:val="it-CH"/>
          </w:rPr>
          <w:instrText xml:space="preserve"> NUMPAGES   \* MERGEFORMAT </w:instrText>
        </w:r>
        <w:r w:rsidR="00186ADE" w:rsidRPr="000A0B3F">
          <w:rPr>
            <w:rFonts w:ascii="Verdana" w:hAnsi="Verdana"/>
            <w:sz w:val="16"/>
            <w:szCs w:val="16"/>
          </w:rPr>
          <w:fldChar w:fldCharType="separate"/>
        </w:r>
        <w:r w:rsidR="00596628" w:rsidRPr="000A0B3F">
          <w:rPr>
            <w:rFonts w:ascii="Verdana" w:hAnsi="Verdana"/>
            <w:noProof/>
            <w:sz w:val="16"/>
            <w:szCs w:val="16"/>
            <w:lang w:val="it-CH"/>
          </w:rPr>
          <w:t>2</w:t>
        </w:r>
        <w:r w:rsidR="00186ADE" w:rsidRPr="000A0B3F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FC3" w:rsidRDefault="004D1FC3">
      <w:r>
        <w:separator/>
      </w:r>
    </w:p>
  </w:footnote>
  <w:footnote w:type="continuationSeparator" w:id="0">
    <w:p w:rsidR="004D1FC3" w:rsidRDefault="004D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C4" w:rsidRDefault="004D1FC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41063</wp:posOffset>
          </wp:positionH>
          <wp:positionV relativeFrom="paragraph">
            <wp:posOffset>-85703</wp:posOffset>
          </wp:positionV>
          <wp:extent cx="1503680" cy="51581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K_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30" cy="524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05"/>
    <w:multiLevelType w:val="hybridMultilevel"/>
    <w:tmpl w:val="51CC5FEE"/>
    <w:lvl w:ilvl="0" w:tplc="2B9A1AB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32369976" w:tentative="1">
      <w:start w:val="1"/>
      <w:numFmt w:val="lowerLetter"/>
      <w:lvlText w:val="%2."/>
      <w:lvlJc w:val="left"/>
      <w:pPr>
        <w:ind w:left="1440" w:hanging="360"/>
      </w:pPr>
    </w:lvl>
    <w:lvl w:ilvl="2" w:tplc="DE283D3C" w:tentative="1">
      <w:start w:val="1"/>
      <w:numFmt w:val="lowerRoman"/>
      <w:lvlText w:val="%3."/>
      <w:lvlJc w:val="right"/>
      <w:pPr>
        <w:ind w:left="2160" w:hanging="180"/>
      </w:pPr>
    </w:lvl>
    <w:lvl w:ilvl="3" w:tplc="78306FB8" w:tentative="1">
      <w:start w:val="1"/>
      <w:numFmt w:val="decimal"/>
      <w:lvlText w:val="%4."/>
      <w:lvlJc w:val="left"/>
      <w:pPr>
        <w:ind w:left="2880" w:hanging="360"/>
      </w:pPr>
    </w:lvl>
    <w:lvl w:ilvl="4" w:tplc="63E0FC12" w:tentative="1">
      <w:start w:val="1"/>
      <w:numFmt w:val="lowerLetter"/>
      <w:lvlText w:val="%5."/>
      <w:lvlJc w:val="left"/>
      <w:pPr>
        <w:ind w:left="3600" w:hanging="360"/>
      </w:pPr>
    </w:lvl>
    <w:lvl w:ilvl="5" w:tplc="E6D05CC8" w:tentative="1">
      <w:start w:val="1"/>
      <w:numFmt w:val="lowerRoman"/>
      <w:lvlText w:val="%6."/>
      <w:lvlJc w:val="right"/>
      <w:pPr>
        <w:ind w:left="4320" w:hanging="180"/>
      </w:pPr>
    </w:lvl>
    <w:lvl w:ilvl="6" w:tplc="D1729138" w:tentative="1">
      <w:start w:val="1"/>
      <w:numFmt w:val="decimal"/>
      <w:lvlText w:val="%7."/>
      <w:lvlJc w:val="left"/>
      <w:pPr>
        <w:ind w:left="5040" w:hanging="360"/>
      </w:pPr>
    </w:lvl>
    <w:lvl w:ilvl="7" w:tplc="8C808C0E" w:tentative="1">
      <w:start w:val="1"/>
      <w:numFmt w:val="lowerLetter"/>
      <w:lvlText w:val="%8."/>
      <w:lvlJc w:val="left"/>
      <w:pPr>
        <w:ind w:left="5760" w:hanging="360"/>
      </w:pPr>
    </w:lvl>
    <w:lvl w:ilvl="8" w:tplc="6BD8C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83B"/>
    <w:multiLevelType w:val="hybridMultilevel"/>
    <w:tmpl w:val="3C422A74"/>
    <w:lvl w:ilvl="0" w:tplc="A1606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042678" w:tentative="1">
      <w:start w:val="1"/>
      <w:numFmt w:val="lowerLetter"/>
      <w:lvlText w:val="%2."/>
      <w:lvlJc w:val="left"/>
      <w:pPr>
        <w:ind w:left="1440" w:hanging="360"/>
      </w:pPr>
    </w:lvl>
    <w:lvl w:ilvl="2" w:tplc="45E250E6" w:tentative="1">
      <w:start w:val="1"/>
      <w:numFmt w:val="lowerRoman"/>
      <w:lvlText w:val="%3."/>
      <w:lvlJc w:val="right"/>
      <w:pPr>
        <w:ind w:left="2160" w:hanging="180"/>
      </w:pPr>
    </w:lvl>
    <w:lvl w:ilvl="3" w:tplc="16E0CE38" w:tentative="1">
      <w:start w:val="1"/>
      <w:numFmt w:val="decimal"/>
      <w:lvlText w:val="%4."/>
      <w:lvlJc w:val="left"/>
      <w:pPr>
        <w:ind w:left="2880" w:hanging="360"/>
      </w:pPr>
    </w:lvl>
    <w:lvl w:ilvl="4" w:tplc="CA8E2856" w:tentative="1">
      <w:start w:val="1"/>
      <w:numFmt w:val="lowerLetter"/>
      <w:lvlText w:val="%5."/>
      <w:lvlJc w:val="left"/>
      <w:pPr>
        <w:ind w:left="3600" w:hanging="360"/>
      </w:pPr>
    </w:lvl>
    <w:lvl w:ilvl="5" w:tplc="D8D89940" w:tentative="1">
      <w:start w:val="1"/>
      <w:numFmt w:val="lowerRoman"/>
      <w:lvlText w:val="%6."/>
      <w:lvlJc w:val="right"/>
      <w:pPr>
        <w:ind w:left="4320" w:hanging="180"/>
      </w:pPr>
    </w:lvl>
    <w:lvl w:ilvl="6" w:tplc="B6ECFBB4" w:tentative="1">
      <w:start w:val="1"/>
      <w:numFmt w:val="decimal"/>
      <w:lvlText w:val="%7."/>
      <w:lvlJc w:val="left"/>
      <w:pPr>
        <w:ind w:left="5040" w:hanging="360"/>
      </w:pPr>
    </w:lvl>
    <w:lvl w:ilvl="7" w:tplc="E8B63E68" w:tentative="1">
      <w:start w:val="1"/>
      <w:numFmt w:val="lowerLetter"/>
      <w:lvlText w:val="%8."/>
      <w:lvlJc w:val="left"/>
      <w:pPr>
        <w:ind w:left="5760" w:hanging="360"/>
      </w:pPr>
    </w:lvl>
    <w:lvl w:ilvl="8" w:tplc="A2D67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6832"/>
    <w:multiLevelType w:val="hybridMultilevel"/>
    <w:tmpl w:val="02BEB0E6"/>
    <w:lvl w:ilvl="0" w:tplc="BC3A7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8A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AD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45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0D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8F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6A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C0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05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A3550"/>
    <w:multiLevelType w:val="hybridMultilevel"/>
    <w:tmpl w:val="0E52DC1E"/>
    <w:lvl w:ilvl="0" w:tplc="0734B56C">
      <w:start w:val="1"/>
      <w:numFmt w:val="lowerLetter"/>
      <w:lvlText w:val="%1)"/>
      <w:lvlJc w:val="left"/>
      <w:pPr>
        <w:ind w:left="786" w:hanging="360"/>
      </w:pPr>
    </w:lvl>
    <w:lvl w:ilvl="1" w:tplc="99443172" w:tentative="1">
      <w:start w:val="1"/>
      <w:numFmt w:val="lowerLetter"/>
      <w:lvlText w:val="%2."/>
      <w:lvlJc w:val="left"/>
      <w:pPr>
        <w:ind w:left="1506" w:hanging="360"/>
      </w:pPr>
    </w:lvl>
    <w:lvl w:ilvl="2" w:tplc="683AD65C" w:tentative="1">
      <w:start w:val="1"/>
      <w:numFmt w:val="lowerRoman"/>
      <w:lvlText w:val="%3."/>
      <w:lvlJc w:val="right"/>
      <w:pPr>
        <w:ind w:left="2226" w:hanging="180"/>
      </w:pPr>
    </w:lvl>
    <w:lvl w:ilvl="3" w:tplc="02A6FDB0" w:tentative="1">
      <w:start w:val="1"/>
      <w:numFmt w:val="decimal"/>
      <w:lvlText w:val="%4."/>
      <w:lvlJc w:val="left"/>
      <w:pPr>
        <w:ind w:left="2946" w:hanging="360"/>
      </w:pPr>
    </w:lvl>
    <w:lvl w:ilvl="4" w:tplc="DE004442" w:tentative="1">
      <w:start w:val="1"/>
      <w:numFmt w:val="lowerLetter"/>
      <w:lvlText w:val="%5."/>
      <w:lvlJc w:val="left"/>
      <w:pPr>
        <w:ind w:left="3666" w:hanging="360"/>
      </w:pPr>
    </w:lvl>
    <w:lvl w:ilvl="5" w:tplc="2B6C413A" w:tentative="1">
      <w:start w:val="1"/>
      <w:numFmt w:val="lowerRoman"/>
      <w:lvlText w:val="%6."/>
      <w:lvlJc w:val="right"/>
      <w:pPr>
        <w:ind w:left="4386" w:hanging="180"/>
      </w:pPr>
    </w:lvl>
    <w:lvl w:ilvl="6" w:tplc="C19E5C68" w:tentative="1">
      <w:start w:val="1"/>
      <w:numFmt w:val="decimal"/>
      <w:lvlText w:val="%7."/>
      <w:lvlJc w:val="left"/>
      <w:pPr>
        <w:ind w:left="5106" w:hanging="360"/>
      </w:pPr>
    </w:lvl>
    <w:lvl w:ilvl="7" w:tplc="8BAA8E4E" w:tentative="1">
      <w:start w:val="1"/>
      <w:numFmt w:val="lowerLetter"/>
      <w:lvlText w:val="%8."/>
      <w:lvlJc w:val="left"/>
      <w:pPr>
        <w:ind w:left="5826" w:hanging="360"/>
      </w:pPr>
    </w:lvl>
    <w:lvl w:ilvl="8" w:tplc="D40A08F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7A3036"/>
    <w:multiLevelType w:val="hybridMultilevel"/>
    <w:tmpl w:val="B77EEE90"/>
    <w:lvl w:ilvl="0" w:tplc="5EAA1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684D4" w:tentative="1">
      <w:start w:val="1"/>
      <w:numFmt w:val="lowerLetter"/>
      <w:lvlText w:val="%2."/>
      <w:lvlJc w:val="left"/>
      <w:pPr>
        <w:ind w:left="1440" w:hanging="360"/>
      </w:pPr>
    </w:lvl>
    <w:lvl w:ilvl="2" w:tplc="170A2672" w:tentative="1">
      <w:start w:val="1"/>
      <w:numFmt w:val="lowerRoman"/>
      <w:lvlText w:val="%3."/>
      <w:lvlJc w:val="right"/>
      <w:pPr>
        <w:ind w:left="2160" w:hanging="180"/>
      </w:pPr>
    </w:lvl>
    <w:lvl w:ilvl="3" w:tplc="2FA4EBF4" w:tentative="1">
      <w:start w:val="1"/>
      <w:numFmt w:val="decimal"/>
      <w:lvlText w:val="%4."/>
      <w:lvlJc w:val="left"/>
      <w:pPr>
        <w:ind w:left="2880" w:hanging="360"/>
      </w:pPr>
    </w:lvl>
    <w:lvl w:ilvl="4" w:tplc="727ECA04" w:tentative="1">
      <w:start w:val="1"/>
      <w:numFmt w:val="lowerLetter"/>
      <w:lvlText w:val="%5."/>
      <w:lvlJc w:val="left"/>
      <w:pPr>
        <w:ind w:left="3600" w:hanging="360"/>
      </w:pPr>
    </w:lvl>
    <w:lvl w:ilvl="5" w:tplc="96388C18" w:tentative="1">
      <w:start w:val="1"/>
      <w:numFmt w:val="lowerRoman"/>
      <w:lvlText w:val="%6."/>
      <w:lvlJc w:val="right"/>
      <w:pPr>
        <w:ind w:left="4320" w:hanging="180"/>
      </w:pPr>
    </w:lvl>
    <w:lvl w:ilvl="6" w:tplc="05DAD178" w:tentative="1">
      <w:start w:val="1"/>
      <w:numFmt w:val="decimal"/>
      <w:lvlText w:val="%7."/>
      <w:lvlJc w:val="left"/>
      <w:pPr>
        <w:ind w:left="5040" w:hanging="360"/>
      </w:pPr>
    </w:lvl>
    <w:lvl w:ilvl="7" w:tplc="6A941A60" w:tentative="1">
      <w:start w:val="1"/>
      <w:numFmt w:val="lowerLetter"/>
      <w:lvlText w:val="%8."/>
      <w:lvlJc w:val="left"/>
      <w:pPr>
        <w:ind w:left="5760" w:hanging="360"/>
      </w:pPr>
    </w:lvl>
    <w:lvl w:ilvl="8" w:tplc="5BD46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1300"/>
    <w:multiLevelType w:val="hybridMultilevel"/>
    <w:tmpl w:val="3C20EA52"/>
    <w:lvl w:ilvl="0" w:tplc="AA8C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EA44C" w:tentative="1">
      <w:start w:val="1"/>
      <w:numFmt w:val="lowerLetter"/>
      <w:lvlText w:val="%2."/>
      <w:lvlJc w:val="left"/>
      <w:pPr>
        <w:ind w:left="1440" w:hanging="360"/>
      </w:pPr>
    </w:lvl>
    <w:lvl w:ilvl="2" w:tplc="880C94C8" w:tentative="1">
      <w:start w:val="1"/>
      <w:numFmt w:val="lowerRoman"/>
      <w:lvlText w:val="%3."/>
      <w:lvlJc w:val="right"/>
      <w:pPr>
        <w:ind w:left="2160" w:hanging="180"/>
      </w:pPr>
    </w:lvl>
    <w:lvl w:ilvl="3" w:tplc="3DB49890" w:tentative="1">
      <w:start w:val="1"/>
      <w:numFmt w:val="decimal"/>
      <w:lvlText w:val="%4."/>
      <w:lvlJc w:val="left"/>
      <w:pPr>
        <w:ind w:left="2880" w:hanging="360"/>
      </w:pPr>
    </w:lvl>
    <w:lvl w:ilvl="4" w:tplc="7188D294" w:tentative="1">
      <w:start w:val="1"/>
      <w:numFmt w:val="lowerLetter"/>
      <w:lvlText w:val="%5."/>
      <w:lvlJc w:val="left"/>
      <w:pPr>
        <w:ind w:left="3600" w:hanging="360"/>
      </w:pPr>
    </w:lvl>
    <w:lvl w:ilvl="5" w:tplc="0D62BCFC" w:tentative="1">
      <w:start w:val="1"/>
      <w:numFmt w:val="lowerRoman"/>
      <w:lvlText w:val="%6."/>
      <w:lvlJc w:val="right"/>
      <w:pPr>
        <w:ind w:left="4320" w:hanging="180"/>
      </w:pPr>
    </w:lvl>
    <w:lvl w:ilvl="6" w:tplc="9EDABC26" w:tentative="1">
      <w:start w:val="1"/>
      <w:numFmt w:val="decimal"/>
      <w:lvlText w:val="%7."/>
      <w:lvlJc w:val="left"/>
      <w:pPr>
        <w:ind w:left="5040" w:hanging="360"/>
      </w:pPr>
    </w:lvl>
    <w:lvl w:ilvl="7" w:tplc="AC523A92" w:tentative="1">
      <w:start w:val="1"/>
      <w:numFmt w:val="lowerLetter"/>
      <w:lvlText w:val="%8."/>
      <w:lvlJc w:val="left"/>
      <w:pPr>
        <w:ind w:left="5760" w:hanging="360"/>
      </w:pPr>
    </w:lvl>
    <w:lvl w:ilvl="8" w:tplc="84320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548BE"/>
    <w:multiLevelType w:val="hybridMultilevel"/>
    <w:tmpl w:val="ABAEDE66"/>
    <w:lvl w:ilvl="0" w:tplc="9998D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0E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C2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8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C7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2A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AE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0D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AE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672BA"/>
    <w:multiLevelType w:val="hybridMultilevel"/>
    <w:tmpl w:val="439C2F10"/>
    <w:lvl w:ilvl="0" w:tplc="210408DE">
      <w:start w:val="1"/>
      <w:numFmt w:val="decimal"/>
      <w:lvlText w:val="%1."/>
      <w:lvlJc w:val="left"/>
      <w:pPr>
        <w:ind w:left="360" w:hanging="360"/>
      </w:pPr>
    </w:lvl>
    <w:lvl w:ilvl="1" w:tplc="9CA29294" w:tentative="1">
      <w:start w:val="1"/>
      <w:numFmt w:val="lowerLetter"/>
      <w:lvlText w:val="%2."/>
      <w:lvlJc w:val="left"/>
      <w:pPr>
        <w:ind w:left="1080" w:hanging="360"/>
      </w:pPr>
    </w:lvl>
    <w:lvl w:ilvl="2" w:tplc="A484FF80" w:tentative="1">
      <w:start w:val="1"/>
      <w:numFmt w:val="lowerRoman"/>
      <w:lvlText w:val="%3."/>
      <w:lvlJc w:val="right"/>
      <w:pPr>
        <w:ind w:left="1800" w:hanging="180"/>
      </w:pPr>
    </w:lvl>
    <w:lvl w:ilvl="3" w:tplc="9C502FA6" w:tentative="1">
      <w:start w:val="1"/>
      <w:numFmt w:val="decimal"/>
      <w:lvlText w:val="%4."/>
      <w:lvlJc w:val="left"/>
      <w:pPr>
        <w:ind w:left="2520" w:hanging="360"/>
      </w:pPr>
    </w:lvl>
    <w:lvl w:ilvl="4" w:tplc="44C0ECC0" w:tentative="1">
      <w:start w:val="1"/>
      <w:numFmt w:val="lowerLetter"/>
      <w:lvlText w:val="%5."/>
      <w:lvlJc w:val="left"/>
      <w:pPr>
        <w:ind w:left="3240" w:hanging="360"/>
      </w:pPr>
    </w:lvl>
    <w:lvl w:ilvl="5" w:tplc="4866F226" w:tentative="1">
      <w:start w:val="1"/>
      <w:numFmt w:val="lowerRoman"/>
      <w:lvlText w:val="%6."/>
      <w:lvlJc w:val="right"/>
      <w:pPr>
        <w:ind w:left="3960" w:hanging="180"/>
      </w:pPr>
    </w:lvl>
    <w:lvl w:ilvl="6" w:tplc="66623C1A" w:tentative="1">
      <w:start w:val="1"/>
      <w:numFmt w:val="decimal"/>
      <w:lvlText w:val="%7."/>
      <w:lvlJc w:val="left"/>
      <w:pPr>
        <w:ind w:left="4680" w:hanging="360"/>
      </w:pPr>
    </w:lvl>
    <w:lvl w:ilvl="7" w:tplc="132E41B0" w:tentative="1">
      <w:start w:val="1"/>
      <w:numFmt w:val="lowerLetter"/>
      <w:lvlText w:val="%8."/>
      <w:lvlJc w:val="left"/>
      <w:pPr>
        <w:ind w:left="5400" w:hanging="360"/>
      </w:pPr>
    </w:lvl>
    <w:lvl w:ilvl="8" w:tplc="88BCFFE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A7FA559-61FA-4EB3-B8F3-2F436427F2D1}"/>
    <w:docVar w:name="dgnword-eventsink" w:val="338111520"/>
  </w:docVars>
  <w:rsids>
    <w:rsidRoot w:val="006F212D"/>
    <w:rsid w:val="000A0B3F"/>
    <w:rsid w:val="00121D85"/>
    <w:rsid w:val="00186ADE"/>
    <w:rsid w:val="00226B58"/>
    <w:rsid w:val="0046436D"/>
    <w:rsid w:val="004B6FED"/>
    <w:rsid w:val="004D1FC3"/>
    <w:rsid w:val="0055673A"/>
    <w:rsid w:val="00596628"/>
    <w:rsid w:val="00650B69"/>
    <w:rsid w:val="006E31A8"/>
    <w:rsid w:val="006F212D"/>
    <w:rsid w:val="008B131F"/>
    <w:rsid w:val="008E7746"/>
    <w:rsid w:val="00A4071E"/>
    <w:rsid w:val="00B15F0B"/>
    <w:rsid w:val="00BB2BB1"/>
    <w:rsid w:val="00F379EA"/>
    <w:rsid w:val="00F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EE6D02-932B-488D-A245-5B55A173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927C4"/>
    <w:rPr>
      <w:rFonts w:ascii="Verdana" w:eastAsia="Times New Roman" w:hAnsi="Verdan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927C4"/>
  </w:style>
  <w:style w:type="paragraph" w:styleId="Fuzeile">
    <w:name w:val="footer"/>
    <w:basedOn w:val="Standard"/>
    <w:link w:val="FuzeileZchn"/>
    <w:uiPriority w:val="99"/>
    <w:unhideWhenUsed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927C4"/>
  </w:style>
  <w:style w:type="paragraph" w:styleId="Listenabsatz">
    <w:name w:val="List Paragraph"/>
    <w:basedOn w:val="Standard"/>
    <w:uiPriority w:val="34"/>
    <w:qFormat/>
    <w:rsid w:val="008043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E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E4F"/>
    <w:rPr>
      <w:rFonts w:ascii="Segoe UI" w:eastAsia="Times New Roman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rsid w:val="009164C5"/>
  </w:style>
  <w:style w:type="character" w:customStyle="1" w:styleId="FunotentextZchn">
    <w:name w:val="Fußnotentext Zchn"/>
    <w:basedOn w:val="Absatz-Standardschriftart"/>
    <w:link w:val="Funotentext"/>
    <w:rsid w:val="009164C5"/>
    <w:rPr>
      <w:rFonts w:ascii="Verdana" w:eastAsia="Times New Roman" w:hAnsi="Verdan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9164C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7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7C7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7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7C7D"/>
    <w:rPr>
      <w:rFonts w:ascii="Verdana" w:eastAsia="Times New Roman" w:hAnsi="Verdana" w:cs="Times New Roman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37C7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37C7D"/>
    <w:rPr>
      <w:vertAlign w:val="superscript"/>
    </w:rPr>
  </w:style>
  <w:style w:type="table" w:styleId="Tabellenraster">
    <w:name w:val="Table Grid"/>
    <w:basedOn w:val="NormaleTabelle"/>
    <w:uiPriority w:val="39"/>
    <w:rsid w:val="005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6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biledata\rdc\My%20Documents\MTK-Vorlage_Informationstraktandum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va Dokument" ma:contentTypeID="0x010100448121F0EF734AA3BEB89D61D36FC9DC00A63FA88F94A554479D8AF8B6EBB1873A" ma:contentTypeVersion="0" ma:contentTypeDescription="Erstellt ein Suva Dokument" ma:contentTypeScope="" ma:versionID="ac7fba0a76dd21b796def73559ef356b">
  <xsd:schema xmlns:xsd="http://www.w3.org/2001/XMLSchema" xmlns:xs="http://www.w3.org/2001/XMLSchema" xmlns:p="http://schemas.microsoft.com/office/2006/metadata/properties" xmlns:ns1="http://schemas.microsoft.com/sharepoint/v3" xmlns:ns2="6bd27f32-3ce5-42d1-ae52-7514a68e3fef" targetNamespace="http://schemas.microsoft.com/office/2006/metadata/properties" ma:root="true" ma:fieldsID="2f1a4a3a195e59dd23b4ca845b2e4c46" ns1:_="" ns2:_="">
    <xsd:import namespace="http://schemas.microsoft.com/sharepoint/v3"/>
    <xsd:import namespace="6bd27f32-3ce5-42d1-ae52-7514a68e3fef"/>
    <xsd:element name="properties">
      <xsd:complexType>
        <xsd:sequence>
          <xsd:element name="documentManagement">
            <xsd:complexType>
              <xsd:all>
                <xsd:element ref="ns2:SUVA_doc_type" minOccurs="0"/>
                <xsd:element ref="ns2:LANGUAGE_language" minOccurs="0"/>
                <xsd:element ref="ns1:SUVA_responsible_visum" minOccurs="0"/>
                <xsd:element ref="ns1:SUVA_sachbereich_key" minOccurs="0"/>
                <xsd:element ref="ns1:SUVA_Gesch_Relev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UVA_responsible_visum" ma:index="10" nillable="true" ma:displayName="Dokument-Owner" ma:list="UserInfo" ma:internalName="SUVA_responsible_visu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VA_sachbereich_key" ma:index="11" nillable="true" ma:displayName="Sachbereich-Key" ma:internalName="SUVA_sachbereich_key">
      <xsd:simpleType>
        <xsd:restriction base="dms:Text"/>
      </xsd:simpleType>
    </xsd:element>
    <xsd:element name="SUVA_Gesch_Relevant" ma:index="12" nillable="true" ma:displayName="Geschäftsrelevant" ma:internalName="SUVA_Gesch_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7f32-3ce5-42d1-ae52-7514a68e3fef" elementFormDefault="qualified">
    <xsd:import namespace="http://schemas.microsoft.com/office/2006/documentManagement/types"/>
    <xsd:import namespace="http://schemas.microsoft.com/office/infopath/2007/PartnerControls"/>
    <xsd:element name="SUVA_doc_type" ma:index="8" nillable="true" ma:displayName="Dokument-Typ" ma:default="3" ma:list="{c1b8f3c0-a692-47b9-bdc8-9c5753646d9f}" ma:internalName="SUVA_doc_type" ma:showField="SUVA_Field_1031" ma:web="6bd27f32-3ce5-42d1-ae52-7514a68e3fef">
      <xsd:simpleType>
        <xsd:restriction base="dms:Lookup"/>
      </xsd:simpleType>
    </xsd:element>
    <xsd:element name="LANGUAGE_language" ma:index="9" nillable="true" ma:displayName="Dokument-Sprache" ma:default="1" ma:list="{27ced1a2-1b26-4290-a11e-bac1cbb4dff8}" ma:internalName="LANGUAGE_language" ma:showField="SUVA_Field_1031" ma:web="6bd27f32-3ce5-42d1-ae52-7514a68e3fe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VA_sachbereich_key xmlns="http://schemas.microsoft.com/sharepoint/v3" xsi:nil="true"/>
    <SUVA_responsible_visum xmlns="http://schemas.microsoft.com/sharepoint/v3">
      <UserInfo>
        <DisplayName>Rüfenacht Martin (RUT)</DisplayName>
        <AccountId>82</AccountId>
        <AccountType/>
      </UserInfo>
    </SUVA_responsible_visum>
    <SUVA_Gesch_Relevant xmlns="http://schemas.microsoft.com/sharepoint/v3" xsi:nil="true"/>
    <SUVA_doc_type xmlns="6bd27f32-3ce5-42d1-ae52-7514a68e3fef">3</SUVA_doc_type>
    <LANGUAGE_language xmlns="6bd27f32-3ce5-42d1-ae52-7514a68e3fef">1</LANGUAGE_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329A-58B4-4F70-88EF-0A02FD20D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CEF21-B1BE-453B-835F-BD586ACD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27f32-3ce5-42d1-ae52-7514a68e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1635C-32BD-4ACB-837F-34525501BC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d27f32-3ce5-42d1-ae52-7514a68e3fef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D79966-140F-488D-935F-75698A10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MTK-Vorlage_Informationstraktandum_2015</Template>
  <TotalTime>0</TotalTime>
  <Pages>2</Pages>
  <Words>671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MTK-Vorlage_Informationstraktandum_2015</vt:lpstr>
    </vt:vector>
  </TitlesOfParts>
  <Company>SUVA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MTK-Vorlage_Informationstraktandum_2015</dc:title>
  <dc:creator>flx</dc:creator>
  <cp:lastModifiedBy>Odermatt-Ettlin Rita (ORI)</cp:lastModifiedBy>
  <cp:revision>2</cp:revision>
  <cp:lastPrinted>2016-08-12T16:41:00Z</cp:lastPrinted>
  <dcterms:created xsi:type="dcterms:W3CDTF">2019-12-12T09:11:00Z</dcterms:created>
  <dcterms:modified xsi:type="dcterms:W3CDTF">2019-12-12T09:11:00Z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0x010100448121F0EF734AA3BEB89D61D36FC9DC00A63FA88F94A554479D8AF8B6EBB1873A</vt:lpwstr>
  </property>
</Properties>
</file>