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6"/>
        <w:gridCol w:w="2014"/>
        <w:gridCol w:w="432"/>
        <w:gridCol w:w="433"/>
        <w:gridCol w:w="1152"/>
        <w:gridCol w:w="2879"/>
        <w:gridCol w:w="576"/>
        <w:gridCol w:w="576"/>
        <w:gridCol w:w="576"/>
      </w:tblGrid>
      <w:tr w:rsidR="003C0F66" w:rsidRPr="004B3CAC" w:rsidTr="00BC3DED">
        <w:trPr>
          <w:trHeight w:val="1411"/>
        </w:trPr>
        <w:tc>
          <w:tcPr>
            <w:tcW w:w="737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B3CAC">
              <w:rPr>
                <w:rFonts w:asciiTheme="minorHAnsi" w:hAnsiTheme="minorHAnsi" w:cstheme="minorHAnsi"/>
                <w:b/>
                <w:sz w:val="28"/>
                <w:szCs w:val="28"/>
              </w:rPr>
              <w:t>Hörgeräteschlussexpertise</w:t>
            </w:r>
          </w:p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B3CA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Strukturiertes </w:t>
            </w:r>
            <w:r w:rsidR="006E7129" w:rsidRPr="004B3CAC">
              <w:rPr>
                <w:rFonts w:asciiTheme="minorHAnsi" w:hAnsiTheme="minorHAnsi" w:cstheme="minorHAnsi"/>
                <w:b/>
                <w:sz w:val="28"/>
                <w:szCs w:val="28"/>
              </w:rPr>
              <w:t>Interview</w:t>
            </w:r>
            <w:r w:rsidRPr="004B3CAC">
              <w:rPr>
                <w:rFonts w:asciiTheme="minorHAnsi" w:hAnsiTheme="minorHAnsi" w:cstheme="minorHAnsi"/>
                <w:b/>
                <w:sz w:val="28"/>
                <w:szCs w:val="28"/>
              </w:rPr>
              <w:t>, 18-Punkte-Programm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3C0F66" w:rsidRPr="004B3CAC" w:rsidRDefault="003C0F66" w:rsidP="004B3CAC">
            <w:pPr>
              <w:ind w:left="113" w:right="113"/>
              <w:rPr>
                <w:rFonts w:asciiTheme="minorHAnsi" w:hAnsiTheme="minorHAnsi" w:cstheme="minorHAnsi"/>
                <w:b/>
                <w:szCs w:val="20"/>
              </w:rPr>
            </w:pPr>
            <w:r w:rsidRPr="004B3CAC">
              <w:rPr>
                <w:rFonts w:asciiTheme="minorHAnsi" w:hAnsiTheme="minorHAnsi" w:cstheme="minorHAnsi"/>
                <w:b/>
                <w:szCs w:val="20"/>
              </w:rPr>
              <w:t>erfüllt</w:t>
            </w:r>
          </w:p>
        </w:tc>
        <w:tc>
          <w:tcPr>
            <w:tcW w:w="567" w:type="dxa"/>
            <w:textDirection w:val="btLr"/>
            <w:vAlign w:val="center"/>
          </w:tcPr>
          <w:p w:rsidR="003C0F66" w:rsidRPr="004B3CAC" w:rsidRDefault="003C0F66" w:rsidP="004B3CAC">
            <w:pPr>
              <w:ind w:left="113" w:right="113"/>
              <w:rPr>
                <w:rFonts w:asciiTheme="minorHAnsi" w:hAnsiTheme="minorHAnsi" w:cstheme="minorHAnsi"/>
                <w:b/>
                <w:szCs w:val="20"/>
              </w:rPr>
            </w:pPr>
            <w:r w:rsidRPr="004B3CAC">
              <w:rPr>
                <w:rFonts w:asciiTheme="minorHAnsi" w:hAnsiTheme="minorHAnsi" w:cstheme="minorHAnsi"/>
                <w:b/>
                <w:szCs w:val="20"/>
              </w:rPr>
              <w:t>nicht erfüllt</w:t>
            </w:r>
          </w:p>
        </w:tc>
        <w:tc>
          <w:tcPr>
            <w:tcW w:w="567" w:type="dxa"/>
            <w:textDirection w:val="btLr"/>
            <w:vAlign w:val="center"/>
          </w:tcPr>
          <w:p w:rsidR="003C0F66" w:rsidRPr="004B3CAC" w:rsidRDefault="003C0F66" w:rsidP="004B3CAC">
            <w:pPr>
              <w:spacing w:line="200" w:lineRule="exact"/>
              <w:ind w:left="113" w:right="113"/>
              <w:rPr>
                <w:rFonts w:asciiTheme="minorHAnsi" w:hAnsiTheme="minorHAnsi" w:cstheme="minorHAnsi"/>
                <w:b/>
                <w:szCs w:val="20"/>
              </w:rPr>
            </w:pPr>
            <w:r w:rsidRPr="004B3CAC">
              <w:rPr>
                <w:rFonts w:asciiTheme="minorHAnsi" w:hAnsiTheme="minorHAnsi" w:cstheme="minorHAnsi"/>
                <w:b/>
                <w:szCs w:val="20"/>
              </w:rPr>
              <w:t>nicht</w:t>
            </w:r>
          </w:p>
          <w:p w:rsidR="003C0F66" w:rsidRPr="004B3CAC" w:rsidRDefault="003C0F66" w:rsidP="004B3CAC">
            <w:pPr>
              <w:spacing w:line="200" w:lineRule="exact"/>
              <w:ind w:left="113" w:right="113"/>
              <w:rPr>
                <w:rFonts w:asciiTheme="minorHAnsi" w:hAnsiTheme="minorHAnsi" w:cstheme="minorHAnsi"/>
                <w:b/>
                <w:szCs w:val="20"/>
              </w:rPr>
            </w:pPr>
            <w:r w:rsidRPr="004B3CAC">
              <w:rPr>
                <w:rFonts w:asciiTheme="minorHAnsi" w:hAnsiTheme="minorHAnsi" w:cstheme="minorHAnsi"/>
                <w:b/>
                <w:szCs w:val="20"/>
              </w:rPr>
              <w:t>bestimmt</w:t>
            </w:r>
          </w:p>
        </w:tc>
      </w:tr>
      <w:tr w:rsidR="003C0F66" w:rsidRPr="004B3CAC" w:rsidTr="00BC3DED">
        <w:trPr>
          <w:trHeight w:val="454"/>
        </w:trPr>
        <w:tc>
          <w:tcPr>
            <w:tcW w:w="737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B3CAC">
              <w:rPr>
                <w:rFonts w:asciiTheme="minorHAnsi" w:hAnsiTheme="minorHAnsi" w:cstheme="minorHAnsi"/>
                <w:b/>
                <w:sz w:val="22"/>
              </w:rPr>
              <w:t>Audiometrische Merkmale</w:t>
            </w:r>
          </w:p>
        </w:tc>
        <w:tc>
          <w:tcPr>
            <w:tcW w:w="567" w:type="dxa"/>
            <w:gridSpan w:val="3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C0F66" w:rsidRPr="00BC3DED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50 %-Einsilber-Verstehen: Verbesserung um mindestens 10 dB bei Versorgung des besseren Ohrs oder beidseitiger Versorgung</w:t>
            </w:r>
          </w:p>
        </w:tc>
        <w:bookmarkStart w:id="0" w:name="Kontrollkästchen2"/>
        <w:bookmarkStart w:id="1" w:name="_GoBack"/>
        <w:tc>
          <w:tcPr>
            <w:tcW w:w="567" w:type="dxa"/>
            <w:vAlign w:val="center"/>
          </w:tcPr>
          <w:p w:rsidR="003C0F66" w:rsidRPr="00BC3DED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C3DE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53AE" w:rsidRPr="00BC3DED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BC3DED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  <w:bookmarkEnd w:id="1"/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Keine Zunahme des Diskriminationsverlustes mit den HG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Kein Abflachen der Diskriminationskurve mit den HG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Kein Absinken der maximalen Diskrimination und gute Toleranz bei 90 dB mit den Hörgeräten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7372" w:type="dxa"/>
            <w:gridSpan w:val="6"/>
            <w:shd w:val="clear" w:color="auto" w:fill="D9D9D9" w:themeFill="background1" w:themeFillShade="D9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B3CAC">
              <w:rPr>
                <w:rFonts w:asciiTheme="minorHAnsi" w:hAnsiTheme="minorHAnsi" w:cstheme="minorHAnsi"/>
                <w:b/>
                <w:sz w:val="22"/>
              </w:rPr>
              <w:t>Subjektiver Gewinn</w:t>
            </w:r>
          </w:p>
        </w:tc>
        <w:tc>
          <w:tcPr>
            <w:tcW w:w="567" w:type="dxa"/>
            <w:gridSpan w:val="3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Ein relevanter Hörgewinn wird glaubhaft beschrieben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6.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Natürlich Klangempfindung für Stimmen (auch eigene) und Musik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7.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Das Hörgerät wird täglich getragen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8.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Deutlicher Gewinn bei der auditiven Kommunikation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9.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Sozialkontakte werden erleichtert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10.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Gewohnten Geräusche werden toleriert. Keine störenden Okklusionseffekte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7372" w:type="dxa"/>
            <w:gridSpan w:val="6"/>
            <w:shd w:val="clear" w:color="auto" w:fill="D9D9D9" w:themeFill="background1" w:themeFillShade="D9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B3CAC">
              <w:rPr>
                <w:rFonts w:asciiTheme="minorHAnsi" w:hAnsiTheme="minorHAnsi" w:cstheme="minorHAnsi"/>
                <w:b/>
                <w:sz w:val="22"/>
              </w:rPr>
              <w:t>Technische Kriterien</w:t>
            </w:r>
          </w:p>
        </w:tc>
        <w:tc>
          <w:tcPr>
            <w:tcW w:w="567" w:type="dxa"/>
            <w:gridSpan w:val="3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11.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Kann die Hörgeräte korrekt abnehmen und wieder anziehen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12.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Kann die Hörgeräte korrekt bedienen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13.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Keine Druckstellen oder Hautreizungen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14.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Kein Rückkopplungspfeifen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15.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Über verschiedene Möglichkeiten der Anpassung informiert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16.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Hatte Gelegenheit, verschiedene Hörgeräte zu probieren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17.</w:t>
            </w:r>
          </w:p>
        </w:tc>
        <w:tc>
          <w:tcPr>
            <w:tcW w:w="6804" w:type="dxa"/>
            <w:gridSpan w:val="5"/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Ist über die Handhabung der Hörgeräte genügend informiert</w:t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3C0F66" w:rsidRPr="004B3CAC" w:rsidRDefault="003C0F66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18.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Ist informiert, was bei technischen Schwierigkeiten zu tun ist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0F66" w:rsidRPr="00BC3DED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BC3DE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BC3DED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BC3DE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0F66" w:rsidRPr="004B3CAC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szCs w:val="20"/>
              </w:rPr>
            </w:r>
            <w:r w:rsidR="00CB516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4B3CA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454"/>
        </w:trPr>
        <w:tc>
          <w:tcPr>
            <w:tcW w:w="7372" w:type="dxa"/>
            <w:gridSpan w:val="6"/>
            <w:tcBorders>
              <w:bottom w:val="single" w:sz="4" w:space="0" w:color="auto"/>
            </w:tcBorders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4B3CAC">
              <w:rPr>
                <w:rFonts w:asciiTheme="minorHAnsi" w:hAnsiTheme="minorHAnsi" w:cstheme="minorHAnsi"/>
                <w:szCs w:val="20"/>
              </w:rPr>
              <w:t>Punktetotal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0F66" w:rsidRPr="00A6675D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6675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0B7B" w:rsidRPr="00A6675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6675D">
              <w:rPr>
                <w:rFonts w:asciiTheme="minorHAnsi" w:hAnsiTheme="minorHAnsi" w:cstheme="minorHAnsi"/>
                <w:szCs w:val="20"/>
              </w:rPr>
            </w:r>
            <w:r w:rsidRPr="00A6675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6675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0F66" w:rsidRPr="00A6675D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6675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960B7B" w:rsidRPr="00A6675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6675D">
              <w:rPr>
                <w:rFonts w:asciiTheme="minorHAnsi" w:hAnsiTheme="minorHAnsi" w:cstheme="minorHAnsi"/>
                <w:szCs w:val="20"/>
              </w:rPr>
            </w:r>
            <w:r w:rsidRPr="00A6675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6675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0F66" w:rsidRPr="00A6675D" w:rsidRDefault="00663774" w:rsidP="004B3CAC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A6675D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960B7B" w:rsidRPr="00A6675D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A6675D">
              <w:rPr>
                <w:rFonts w:asciiTheme="minorHAnsi" w:hAnsiTheme="minorHAnsi" w:cstheme="minorHAnsi"/>
                <w:szCs w:val="20"/>
              </w:rPr>
            </w:r>
            <w:r w:rsidRPr="00A6675D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A6675D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3C0F66" w:rsidRPr="004B3CAC" w:rsidTr="00BC3DED">
        <w:trPr>
          <w:trHeight w:val="376"/>
        </w:trPr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F66" w:rsidRPr="004B3CAC" w:rsidRDefault="003C0F66" w:rsidP="004B3CAC">
            <w:pPr>
              <w:rPr>
                <w:rFonts w:asciiTheme="minorHAnsi" w:hAnsiTheme="minorHAnsi" w:cstheme="minorHAnsi"/>
                <w:szCs w:val="20"/>
              </w:rPr>
            </w:pPr>
            <w:r w:rsidRPr="00A6675D">
              <w:rPr>
                <w:rFonts w:asciiTheme="minorHAnsi" w:hAnsiTheme="minorHAnsi" w:cstheme="minorHAnsi"/>
                <w:szCs w:val="20"/>
              </w:rPr>
              <w:t xml:space="preserve">Mit </w:t>
            </w:r>
            <w:r w:rsidR="00663774" w:rsidRPr="00A6675D">
              <w:rPr>
                <w:rFonts w:asciiTheme="minorHAnsi" w:hAnsiTheme="minorHAnsi" w:cstheme="minorHAnsi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960B7B" w:rsidRPr="00A6675D">
              <w:rPr>
                <w:rFonts w:asciiTheme="minorHAnsi" w:hAnsiTheme="minorHAnsi" w:cstheme="minorHAnsi"/>
                <w:szCs w:val="20"/>
                <w:u w:val="single"/>
              </w:rPr>
              <w:instrText xml:space="preserve"> FORMTEXT </w:instrText>
            </w:r>
            <w:r w:rsidR="00663774" w:rsidRPr="00A6675D">
              <w:rPr>
                <w:rFonts w:asciiTheme="minorHAnsi" w:hAnsiTheme="minorHAnsi" w:cstheme="minorHAnsi"/>
                <w:szCs w:val="20"/>
                <w:u w:val="single"/>
              </w:rPr>
            </w:r>
            <w:r w:rsidR="00663774" w:rsidRPr="00A6675D">
              <w:rPr>
                <w:rFonts w:asciiTheme="minorHAnsi" w:hAnsiTheme="minorHAnsi" w:cstheme="minorHAnsi"/>
                <w:szCs w:val="20"/>
                <w:u w:val="single"/>
              </w:rPr>
              <w:fldChar w:fldCharType="separate"/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  <w:u w:val="single"/>
              </w:rPr>
              <w:t> </w:t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  <w:u w:val="single"/>
              </w:rPr>
              <w:t> </w:t>
            </w:r>
            <w:r w:rsidR="00663774" w:rsidRPr="00A6675D">
              <w:rPr>
                <w:rFonts w:asciiTheme="minorHAnsi" w:hAnsiTheme="minorHAnsi" w:cstheme="minorHAnsi"/>
                <w:szCs w:val="20"/>
                <w:u w:val="single"/>
              </w:rPr>
              <w:fldChar w:fldCharType="end"/>
            </w:r>
            <w:r w:rsidR="00960B7B" w:rsidRPr="00A6675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6675D" w:rsidRPr="00A6675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6675D">
              <w:rPr>
                <w:rFonts w:asciiTheme="minorHAnsi" w:hAnsiTheme="minorHAnsi" w:cstheme="minorHAnsi"/>
                <w:szCs w:val="20"/>
              </w:rPr>
              <w:t xml:space="preserve">von </w:t>
            </w:r>
            <w:r w:rsidR="00663774" w:rsidRPr="00A6675D">
              <w:rPr>
                <w:rFonts w:asciiTheme="minorHAnsi" w:hAnsiTheme="minorHAnsi" w:cstheme="minorHAnsi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960B7B" w:rsidRPr="00A6675D">
              <w:rPr>
                <w:rFonts w:asciiTheme="minorHAnsi" w:hAnsiTheme="minorHAnsi" w:cstheme="minorHAnsi"/>
                <w:szCs w:val="20"/>
                <w:u w:val="single"/>
              </w:rPr>
              <w:instrText xml:space="preserve"> FORMTEXT </w:instrText>
            </w:r>
            <w:r w:rsidR="00663774" w:rsidRPr="00A6675D">
              <w:rPr>
                <w:rFonts w:asciiTheme="minorHAnsi" w:hAnsiTheme="minorHAnsi" w:cstheme="minorHAnsi"/>
                <w:szCs w:val="20"/>
                <w:u w:val="single"/>
              </w:rPr>
            </w:r>
            <w:r w:rsidR="00663774" w:rsidRPr="00A6675D">
              <w:rPr>
                <w:rFonts w:asciiTheme="minorHAnsi" w:hAnsiTheme="minorHAnsi" w:cstheme="minorHAnsi"/>
                <w:szCs w:val="20"/>
                <w:u w:val="single"/>
              </w:rPr>
              <w:fldChar w:fldCharType="separate"/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  <w:u w:val="single"/>
              </w:rPr>
              <w:t> </w:t>
            </w:r>
            <w:r w:rsidR="00960B7B" w:rsidRPr="00A6675D">
              <w:rPr>
                <w:rFonts w:asciiTheme="minorHAnsi" w:hAnsiTheme="minorHAnsi" w:cstheme="minorHAnsi"/>
                <w:noProof/>
                <w:szCs w:val="20"/>
                <w:u w:val="single"/>
              </w:rPr>
              <w:t> </w:t>
            </w:r>
            <w:r w:rsidR="00663774" w:rsidRPr="00A6675D">
              <w:rPr>
                <w:rFonts w:asciiTheme="minorHAnsi" w:hAnsiTheme="minorHAnsi" w:cstheme="minorHAnsi"/>
                <w:szCs w:val="20"/>
                <w:u w:val="single"/>
              </w:rPr>
              <w:fldChar w:fldCharType="end"/>
            </w:r>
            <w:r w:rsidR="00960B7B" w:rsidRPr="004B3CA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A6675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4B3CAC">
              <w:rPr>
                <w:rFonts w:asciiTheme="minorHAnsi" w:hAnsiTheme="minorHAnsi" w:cstheme="minorHAnsi"/>
                <w:szCs w:val="20"/>
              </w:rPr>
              <w:t>messbaren bzw. gemessenen Punkten (&gt; 3/4 , d.h. &gt; 75%) ist die</w:t>
            </w:r>
          </w:p>
        </w:tc>
      </w:tr>
      <w:tr w:rsidR="00960B7B" w:rsidRPr="008E3B13" w:rsidTr="008E3B13">
        <w:trPr>
          <w:trHeight w:val="454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0B7B" w:rsidRPr="008E3B13" w:rsidRDefault="00960B7B" w:rsidP="008E3B1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E3B13">
              <w:rPr>
                <w:rFonts w:asciiTheme="minorHAnsi" w:hAnsiTheme="minorHAnsi" w:cstheme="minorHAnsi"/>
                <w:b/>
                <w:szCs w:val="20"/>
              </w:rPr>
              <w:t>Schlussexpertise bestanden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7B" w:rsidRPr="008E3B13" w:rsidRDefault="00960B7B" w:rsidP="008E3B13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E3B13">
              <w:rPr>
                <w:rFonts w:asciiTheme="minorHAnsi" w:hAnsiTheme="minorHAnsi" w:cstheme="minorHAnsi"/>
                <w:b/>
                <w:szCs w:val="20"/>
              </w:rPr>
              <w:t>Ja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7B" w:rsidRPr="008E3B13" w:rsidRDefault="00663774" w:rsidP="008E3B1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E3B13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8E3B13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b/>
                <w:szCs w:val="20"/>
              </w:rPr>
            </w:r>
            <w:r w:rsidR="00CB5161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8E3B13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B7B" w:rsidRPr="008E3B13" w:rsidRDefault="00960B7B" w:rsidP="008E3B13">
            <w:pPr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8E3B13">
              <w:rPr>
                <w:rFonts w:asciiTheme="minorHAnsi" w:hAnsiTheme="minorHAnsi" w:cstheme="minorHAnsi"/>
                <w:b/>
                <w:szCs w:val="20"/>
              </w:rPr>
              <w:t>Nein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B7B" w:rsidRPr="008E3B13" w:rsidRDefault="00663774" w:rsidP="008E3B1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E3B13">
              <w:rPr>
                <w:rFonts w:asciiTheme="minorHAnsi" w:hAnsiTheme="minorHAnsi" w:cstheme="minorHAnsi"/>
                <w:b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0B7B" w:rsidRPr="008E3B13">
              <w:rPr>
                <w:rFonts w:asciiTheme="minorHAnsi" w:hAnsiTheme="minorHAnsi" w:cstheme="minorHAnsi"/>
                <w:b/>
                <w:szCs w:val="20"/>
              </w:rPr>
              <w:instrText xml:space="preserve"> FORMCHECKBOX </w:instrText>
            </w:r>
            <w:r w:rsidR="00CB5161">
              <w:rPr>
                <w:rFonts w:asciiTheme="minorHAnsi" w:hAnsiTheme="minorHAnsi" w:cstheme="minorHAnsi"/>
                <w:b/>
                <w:szCs w:val="20"/>
              </w:rPr>
            </w:r>
            <w:r w:rsidR="00CB5161">
              <w:rPr>
                <w:rFonts w:asciiTheme="minorHAnsi" w:hAnsiTheme="minorHAnsi" w:cstheme="minorHAnsi"/>
                <w:b/>
                <w:szCs w:val="20"/>
              </w:rPr>
              <w:fldChar w:fldCharType="separate"/>
            </w:r>
            <w:r w:rsidRPr="008E3B13">
              <w:rPr>
                <w:rFonts w:asciiTheme="minorHAnsi" w:hAnsiTheme="minorHAnsi" w:cstheme="minorHAnsi"/>
                <w:b/>
                <w:szCs w:val="20"/>
              </w:rPr>
              <w:fldChar w:fldCharType="end"/>
            </w:r>
          </w:p>
        </w:tc>
      </w:tr>
    </w:tbl>
    <w:p w:rsidR="003C0F66" w:rsidRPr="004B3CAC" w:rsidRDefault="003C0F66" w:rsidP="003C0F66">
      <w:pPr>
        <w:rPr>
          <w:rFonts w:asciiTheme="minorHAnsi" w:hAnsiTheme="minorHAnsi" w:cstheme="minorHAnsi"/>
          <w:szCs w:val="20"/>
        </w:rPr>
      </w:pPr>
    </w:p>
    <w:p w:rsidR="00960B7B" w:rsidRPr="004B3CAC" w:rsidRDefault="00960B7B" w:rsidP="00960B7B">
      <w:pPr>
        <w:pStyle w:val="Fuzeile"/>
        <w:rPr>
          <w:rFonts w:asciiTheme="minorHAnsi" w:hAnsiTheme="minorHAnsi" w:cstheme="minorHAnsi"/>
          <w:lang w:val="en-US" w:eastAsia="de-CH"/>
        </w:rPr>
      </w:pPr>
    </w:p>
    <w:p w:rsidR="00665C56" w:rsidRPr="004B3CAC" w:rsidRDefault="00665C56" w:rsidP="00105D27">
      <w:pPr>
        <w:rPr>
          <w:rFonts w:asciiTheme="minorHAnsi" w:hAnsiTheme="minorHAnsi" w:cstheme="minorHAnsi"/>
          <w:szCs w:val="20"/>
          <w:lang w:val="en-US"/>
        </w:rPr>
      </w:pPr>
    </w:p>
    <w:sectPr w:rsidR="00665C56" w:rsidRPr="004B3CAC" w:rsidSect="009C3BB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05" w:rsidRDefault="003D1105" w:rsidP="00960B7B">
      <w:r>
        <w:separator/>
      </w:r>
    </w:p>
  </w:endnote>
  <w:endnote w:type="continuationSeparator" w:id="0">
    <w:p w:rsidR="003D1105" w:rsidRDefault="003D1105" w:rsidP="0096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B13" w:rsidRPr="008E3B13" w:rsidRDefault="008E3B13">
    <w:pPr>
      <w:pStyle w:val="Fuzeile"/>
      <w:rPr>
        <w:rFonts w:asciiTheme="minorHAnsi" w:hAnsiTheme="minorHAnsi" w:cstheme="minorHAnsi"/>
        <w:sz w:val="16"/>
        <w:szCs w:val="16"/>
      </w:rPr>
    </w:pPr>
    <w:r w:rsidRPr="008E3B13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Seite </w:t>
    </w:r>
    <w:r w:rsidR="00663774"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663774">
      <w:rPr>
        <w:rFonts w:asciiTheme="minorHAnsi" w:hAnsiTheme="minorHAnsi" w:cstheme="minorHAnsi"/>
        <w:sz w:val="16"/>
        <w:szCs w:val="16"/>
      </w:rPr>
      <w:fldChar w:fldCharType="separate"/>
    </w:r>
    <w:r w:rsidR="00CB5161">
      <w:rPr>
        <w:rFonts w:asciiTheme="minorHAnsi" w:hAnsiTheme="minorHAnsi" w:cstheme="minorHAnsi"/>
        <w:noProof/>
        <w:sz w:val="16"/>
        <w:szCs w:val="16"/>
      </w:rPr>
      <w:t>1</w:t>
    </w:r>
    <w:r w:rsidR="00663774"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 xml:space="preserve"> von </w:t>
    </w:r>
    <w:r w:rsidR="00CB5161">
      <w:fldChar w:fldCharType="begin"/>
    </w:r>
    <w:r w:rsidR="00CB5161">
      <w:instrText xml:space="preserve"> NUMPAGES   \* MERGEFORMAT </w:instrText>
    </w:r>
    <w:r w:rsidR="00CB5161">
      <w:fldChar w:fldCharType="separate"/>
    </w:r>
    <w:r w:rsidR="00CB5161" w:rsidRPr="00CB5161">
      <w:rPr>
        <w:rFonts w:asciiTheme="minorHAnsi" w:hAnsiTheme="minorHAnsi" w:cstheme="minorHAnsi"/>
        <w:noProof/>
        <w:sz w:val="16"/>
        <w:szCs w:val="16"/>
      </w:rPr>
      <w:t>1</w:t>
    </w:r>
    <w:r w:rsidR="00CB5161">
      <w:rPr>
        <w:rFonts w:asciiTheme="minorHAnsi" w:hAnsiTheme="minorHAnsi" w:cstheme="minorHAnsi"/>
        <w:noProof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05" w:rsidRDefault="003D1105" w:rsidP="00960B7B">
      <w:r>
        <w:separator/>
      </w:r>
    </w:p>
  </w:footnote>
  <w:footnote w:type="continuationSeparator" w:id="0">
    <w:p w:rsidR="003D1105" w:rsidRDefault="003D1105" w:rsidP="00960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7B" w:rsidRPr="00960B7B" w:rsidRDefault="009D1956">
    <w:pPr>
      <w:pStyle w:val="Kopfzeile"/>
      <w:rPr>
        <w:b/>
        <w:sz w:val="28"/>
        <w:szCs w:val="28"/>
      </w:rPr>
    </w:pPr>
    <w:r>
      <w:rPr>
        <w:b/>
        <w:sz w:val="28"/>
        <w:szCs w:val="28"/>
      </w:rPr>
      <w:t xml:space="preserve">Beilage 1 zu </w:t>
    </w:r>
    <w:r w:rsidR="00960B7B" w:rsidRPr="00960B7B">
      <w:rPr>
        <w:b/>
        <w:sz w:val="28"/>
        <w:szCs w:val="28"/>
      </w:rPr>
      <w:t xml:space="preserve">Anhang </w:t>
    </w:r>
    <w:r>
      <w:rPr>
        <w:b/>
        <w:sz w:val="28"/>
        <w:szCs w:val="28"/>
      </w:rPr>
      <w:t>6</w:t>
    </w:r>
    <w:r w:rsidR="00960B7B" w:rsidRPr="00960B7B">
      <w:rPr>
        <w:b/>
        <w:sz w:val="28"/>
        <w:szCs w:val="28"/>
      </w:rPr>
      <w:t xml:space="preserve"> zum ohrenärztlichen Leitfaden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4Sf0Dr4o0Hq8aQ2F1rYHeMhZHTXJfRfHGlQsY8yYA0H5AIipTLEZwD7ofTA4Kdek2RWFHsRF/u+XdTTwsFpQ==" w:salt="iPfhTVgd2+KL9opMpPH1Gg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C56"/>
    <w:rsid w:val="00015187"/>
    <w:rsid w:val="00016FC0"/>
    <w:rsid w:val="000314AA"/>
    <w:rsid w:val="000675FE"/>
    <w:rsid w:val="000C0422"/>
    <w:rsid w:val="000E3824"/>
    <w:rsid w:val="000F513F"/>
    <w:rsid w:val="000F7ACF"/>
    <w:rsid w:val="00105D27"/>
    <w:rsid w:val="00130585"/>
    <w:rsid w:val="001770BA"/>
    <w:rsid w:val="001B4495"/>
    <w:rsid w:val="001C1B2F"/>
    <w:rsid w:val="001C4F9F"/>
    <w:rsid w:val="00230C1A"/>
    <w:rsid w:val="00234CD6"/>
    <w:rsid w:val="00255CF4"/>
    <w:rsid w:val="002A0B2E"/>
    <w:rsid w:val="002A5CB4"/>
    <w:rsid w:val="002E7D30"/>
    <w:rsid w:val="0032392D"/>
    <w:rsid w:val="0036098C"/>
    <w:rsid w:val="00366231"/>
    <w:rsid w:val="0037437D"/>
    <w:rsid w:val="0038191F"/>
    <w:rsid w:val="00393BE8"/>
    <w:rsid w:val="003A3AAB"/>
    <w:rsid w:val="003C0F66"/>
    <w:rsid w:val="003D1105"/>
    <w:rsid w:val="003E16F8"/>
    <w:rsid w:val="003E39BA"/>
    <w:rsid w:val="00444D16"/>
    <w:rsid w:val="0045606A"/>
    <w:rsid w:val="004B3CAC"/>
    <w:rsid w:val="004C38FF"/>
    <w:rsid w:val="004F2BDD"/>
    <w:rsid w:val="00507985"/>
    <w:rsid w:val="00520B1C"/>
    <w:rsid w:val="00554573"/>
    <w:rsid w:val="00557702"/>
    <w:rsid w:val="00565853"/>
    <w:rsid w:val="005E26A8"/>
    <w:rsid w:val="006017A3"/>
    <w:rsid w:val="006031C2"/>
    <w:rsid w:val="00606548"/>
    <w:rsid w:val="00627B0E"/>
    <w:rsid w:val="00663774"/>
    <w:rsid w:val="00663A71"/>
    <w:rsid w:val="00665C56"/>
    <w:rsid w:val="006B22CF"/>
    <w:rsid w:val="006E14F3"/>
    <w:rsid w:val="006E16BE"/>
    <w:rsid w:val="006E5F1D"/>
    <w:rsid w:val="006E7129"/>
    <w:rsid w:val="00725463"/>
    <w:rsid w:val="00725CBE"/>
    <w:rsid w:val="0074411F"/>
    <w:rsid w:val="00790D20"/>
    <w:rsid w:val="00793F27"/>
    <w:rsid w:val="007C6659"/>
    <w:rsid w:val="007D4C01"/>
    <w:rsid w:val="007E04C2"/>
    <w:rsid w:val="007E3DA4"/>
    <w:rsid w:val="00826D67"/>
    <w:rsid w:val="00827F30"/>
    <w:rsid w:val="008461B7"/>
    <w:rsid w:val="00846E8C"/>
    <w:rsid w:val="00866CB4"/>
    <w:rsid w:val="008B2638"/>
    <w:rsid w:val="008B2B2D"/>
    <w:rsid w:val="008B7A98"/>
    <w:rsid w:val="008C53AE"/>
    <w:rsid w:val="008E3B13"/>
    <w:rsid w:val="00925C07"/>
    <w:rsid w:val="00934C74"/>
    <w:rsid w:val="009410A5"/>
    <w:rsid w:val="00950398"/>
    <w:rsid w:val="00960B7B"/>
    <w:rsid w:val="009A6C74"/>
    <w:rsid w:val="009B44C8"/>
    <w:rsid w:val="009C0F73"/>
    <w:rsid w:val="009C3BB1"/>
    <w:rsid w:val="009C7C5A"/>
    <w:rsid w:val="009D1956"/>
    <w:rsid w:val="009D1CA7"/>
    <w:rsid w:val="00A110BA"/>
    <w:rsid w:val="00A177C5"/>
    <w:rsid w:val="00A20349"/>
    <w:rsid w:val="00A20B81"/>
    <w:rsid w:val="00A25A54"/>
    <w:rsid w:val="00A270D0"/>
    <w:rsid w:val="00A5191B"/>
    <w:rsid w:val="00A6675D"/>
    <w:rsid w:val="00A7386A"/>
    <w:rsid w:val="00A81659"/>
    <w:rsid w:val="00A919F5"/>
    <w:rsid w:val="00AA6718"/>
    <w:rsid w:val="00AB1FB4"/>
    <w:rsid w:val="00B353E5"/>
    <w:rsid w:val="00B52B48"/>
    <w:rsid w:val="00B52D30"/>
    <w:rsid w:val="00B6229D"/>
    <w:rsid w:val="00B6596F"/>
    <w:rsid w:val="00B75297"/>
    <w:rsid w:val="00BB74F0"/>
    <w:rsid w:val="00BC3DED"/>
    <w:rsid w:val="00BD1055"/>
    <w:rsid w:val="00BE11DE"/>
    <w:rsid w:val="00C60F57"/>
    <w:rsid w:val="00C74754"/>
    <w:rsid w:val="00C93CD1"/>
    <w:rsid w:val="00CB5161"/>
    <w:rsid w:val="00CF69D8"/>
    <w:rsid w:val="00D10CFB"/>
    <w:rsid w:val="00D4746C"/>
    <w:rsid w:val="00D60D0D"/>
    <w:rsid w:val="00D63EDE"/>
    <w:rsid w:val="00D72541"/>
    <w:rsid w:val="00D82F27"/>
    <w:rsid w:val="00D82F6C"/>
    <w:rsid w:val="00DD0412"/>
    <w:rsid w:val="00DD6034"/>
    <w:rsid w:val="00DD7293"/>
    <w:rsid w:val="00DE5482"/>
    <w:rsid w:val="00E279DF"/>
    <w:rsid w:val="00E45DDB"/>
    <w:rsid w:val="00E548CE"/>
    <w:rsid w:val="00E72B12"/>
    <w:rsid w:val="00EF28FE"/>
    <w:rsid w:val="00EF64F2"/>
    <w:rsid w:val="00F00615"/>
    <w:rsid w:val="00F17203"/>
    <w:rsid w:val="00F36107"/>
    <w:rsid w:val="00F63091"/>
    <w:rsid w:val="00FB622D"/>
    <w:rsid w:val="00FC2703"/>
    <w:rsid w:val="00FD0144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456F0C3-34D9-4648-A060-8148EFDC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theme="minorBidi"/>
      <w:lang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866C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66CB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nhideWhenUsed/>
    <w:rsid w:val="00960B7B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960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A4889D4F</Template>
  <TotalTime>0</TotalTime>
  <Pages>1</Pages>
  <Words>348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Vavourakis-Althaus Susanne (VAV)</dc:creator>
  <cp:lastModifiedBy>Odermatt-Ettlin Rita (ORI)</cp:lastModifiedBy>
  <cp:revision>2</cp:revision>
  <cp:lastPrinted>2012-06-19T09:54:00Z</cp:lastPrinted>
  <dcterms:created xsi:type="dcterms:W3CDTF">2015-09-25T13:44:00Z</dcterms:created>
  <dcterms:modified xsi:type="dcterms:W3CDTF">2015-09-25T13:44:00Z</dcterms:modified>
</cp:coreProperties>
</file>